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000"/>
      </w:tblPr>
      <w:tblGrid>
        <w:gridCol w:w="3977"/>
        <w:gridCol w:w="5311"/>
      </w:tblGrid>
      <w:tr w:rsidR="00415E91" w:rsidRPr="00415E91" w:rsidTr="005A56ED">
        <w:trPr>
          <w:trHeight w:val="983"/>
          <w:jc w:val="center"/>
        </w:trPr>
        <w:tc>
          <w:tcPr>
            <w:tcW w:w="2141" w:type="pct"/>
            <w:tcMar>
              <w:top w:w="0" w:type="dxa"/>
              <w:left w:w="108" w:type="dxa"/>
              <w:bottom w:w="0" w:type="dxa"/>
              <w:right w:w="108" w:type="dxa"/>
            </w:tcMar>
          </w:tcPr>
          <w:p w:rsidR="005E6189" w:rsidRPr="00415E91" w:rsidRDefault="00A3011D" w:rsidP="00897816">
            <w:pPr>
              <w:pStyle w:val="Heading5"/>
              <w:spacing w:before="0" w:beforeAutospacing="0" w:after="0" w:afterAutospacing="0"/>
              <w:jc w:val="center"/>
              <w:rPr>
                <w:b w:val="0"/>
                <w:sz w:val="26"/>
                <w:szCs w:val="24"/>
              </w:rPr>
            </w:pPr>
            <w:r w:rsidRPr="00415E91">
              <w:rPr>
                <w:b w:val="0"/>
                <w:sz w:val="26"/>
                <w:szCs w:val="24"/>
              </w:rPr>
              <w:t>BỘ NÔNG NGHIỆP</w:t>
            </w:r>
          </w:p>
          <w:p w:rsidR="00A3011D" w:rsidRPr="00415E91" w:rsidRDefault="00A3011D" w:rsidP="00897816">
            <w:pPr>
              <w:pStyle w:val="Heading5"/>
              <w:spacing w:before="0" w:beforeAutospacing="0" w:after="0" w:afterAutospacing="0"/>
              <w:jc w:val="center"/>
              <w:rPr>
                <w:b w:val="0"/>
                <w:sz w:val="26"/>
                <w:szCs w:val="24"/>
              </w:rPr>
            </w:pPr>
            <w:r w:rsidRPr="00415E91">
              <w:rPr>
                <w:b w:val="0"/>
                <w:sz w:val="26"/>
                <w:szCs w:val="24"/>
              </w:rPr>
              <w:t xml:space="preserve"> VÀ PHÁT TRIỂN NÔNG THÔN</w:t>
            </w:r>
          </w:p>
          <w:p w:rsidR="003E5B18" w:rsidRPr="00415E91" w:rsidRDefault="003715FB" w:rsidP="00897816">
            <w:pPr>
              <w:pStyle w:val="Heading5"/>
              <w:spacing w:before="0" w:beforeAutospacing="0" w:after="0" w:afterAutospacing="0"/>
              <w:jc w:val="center"/>
              <w:rPr>
                <w:sz w:val="24"/>
                <w:szCs w:val="24"/>
              </w:rPr>
            </w:pPr>
            <w:r w:rsidRPr="003715FB">
              <w:rPr>
                <w:noProof/>
              </w:rPr>
              <w:pict>
                <v:line id="Straight Connector 1" o:spid="_x0000_s1026" style="position:absolute;left:0;text-align:left;z-index:251656704;visibility:visible;mso-wrap-distance-top:-3e-5mm;mso-wrap-distance-bottom:-3e-5mm" from="45.2pt,16.7pt" to="138.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TK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"/>
              </w:pict>
            </w:r>
            <w:r w:rsidR="004300E4" w:rsidRPr="00415E91">
              <w:rPr>
                <w:sz w:val="26"/>
                <w:szCs w:val="24"/>
              </w:rPr>
              <w:t>TỔNG CỤC LÂM NGHIỆP</w:t>
            </w:r>
          </w:p>
        </w:tc>
        <w:tc>
          <w:tcPr>
            <w:tcW w:w="2859" w:type="pct"/>
            <w:tcMar>
              <w:top w:w="0" w:type="dxa"/>
              <w:left w:w="108" w:type="dxa"/>
              <w:bottom w:w="0" w:type="dxa"/>
              <w:right w:w="108" w:type="dxa"/>
            </w:tcMar>
          </w:tcPr>
          <w:p w:rsidR="003E5B18" w:rsidRPr="00415E91" w:rsidRDefault="003E5B18" w:rsidP="00897816">
            <w:pPr>
              <w:pStyle w:val="Heading1"/>
              <w:spacing w:before="0" w:after="0"/>
              <w:ind w:left="-60" w:right="-134"/>
              <w:jc w:val="center"/>
              <w:rPr>
                <w:rFonts w:ascii="Times New Roman" w:hAnsi="Times New Roman" w:cs="Times New Roman"/>
                <w:spacing w:val="-4"/>
                <w:sz w:val="24"/>
                <w:szCs w:val="24"/>
              </w:rPr>
            </w:pPr>
            <w:r w:rsidRPr="00415E91">
              <w:rPr>
                <w:rFonts w:ascii="Times New Roman" w:hAnsi="Times New Roman" w:cs="Times New Roman"/>
                <w:spacing w:val="-4"/>
                <w:sz w:val="26"/>
                <w:szCs w:val="24"/>
              </w:rPr>
              <w:t>CỘNG H</w:t>
            </w:r>
            <w:r w:rsidR="00954D43" w:rsidRPr="00415E91">
              <w:rPr>
                <w:rFonts w:ascii="Times New Roman" w:hAnsi="Times New Roman" w:cs="Times New Roman"/>
                <w:spacing w:val="-4"/>
                <w:sz w:val="26"/>
                <w:szCs w:val="24"/>
              </w:rPr>
              <w:t>ÒA</w:t>
            </w:r>
            <w:r w:rsidRPr="00415E91">
              <w:rPr>
                <w:rFonts w:ascii="Times New Roman" w:hAnsi="Times New Roman" w:cs="Times New Roman"/>
                <w:spacing w:val="-4"/>
                <w:sz w:val="26"/>
                <w:szCs w:val="24"/>
              </w:rPr>
              <w:t xml:space="preserve"> XÃ HỘI CHỦ NGHĨA VIỆT NAM</w:t>
            </w:r>
          </w:p>
          <w:p w:rsidR="008763EC" w:rsidRPr="00415E91" w:rsidRDefault="003E5B18" w:rsidP="00897816">
            <w:pPr>
              <w:jc w:val="center"/>
              <w:rPr>
                <w:szCs w:val="26"/>
              </w:rPr>
            </w:pPr>
            <w:r w:rsidRPr="00415E91">
              <w:rPr>
                <w:b/>
                <w:bCs/>
                <w:sz w:val="28"/>
                <w:szCs w:val="26"/>
              </w:rPr>
              <w:t>Độc lập - Tự do - Hạnh phúc</w:t>
            </w:r>
          </w:p>
          <w:p w:rsidR="003E5B18" w:rsidRPr="00415E91" w:rsidRDefault="003715FB" w:rsidP="00897816">
            <w:pPr>
              <w:jc w:val="center"/>
            </w:pPr>
            <w:r>
              <w:rPr>
                <w:noProof/>
              </w:rPr>
              <w:pict>
                <v:line id="_x0000_s1028" style="position:absolute;left:0;text-align:left;z-index:251658752;visibility:visible;mso-wrap-distance-top:-3e-5mm;mso-wrap-distance-bottom:-3e-5mm" from="44.65pt,.9pt" to="210.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y1Gw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"/>
              </w:pict>
            </w:r>
          </w:p>
        </w:tc>
      </w:tr>
      <w:tr w:rsidR="00415E91" w:rsidRPr="00415E91" w:rsidTr="005A56ED">
        <w:trPr>
          <w:jc w:val="center"/>
        </w:trPr>
        <w:tc>
          <w:tcPr>
            <w:tcW w:w="2141" w:type="pct"/>
            <w:tcMar>
              <w:top w:w="0" w:type="dxa"/>
              <w:left w:w="108" w:type="dxa"/>
              <w:bottom w:w="0" w:type="dxa"/>
              <w:right w:w="108" w:type="dxa"/>
            </w:tcMar>
          </w:tcPr>
          <w:p w:rsidR="005E6189" w:rsidRPr="00415E91" w:rsidRDefault="005E6189" w:rsidP="00897816">
            <w:pPr>
              <w:pStyle w:val="Heading5"/>
              <w:spacing w:before="120" w:beforeAutospacing="0" w:after="0" w:afterAutospacing="0"/>
              <w:jc w:val="center"/>
              <w:rPr>
                <w:b w:val="0"/>
                <w:sz w:val="28"/>
                <w:szCs w:val="28"/>
              </w:rPr>
            </w:pPr>
            <w:r w:rsidRPr="00415E91">
              <w:rPr>
                <w:b w:val="0"/>
                <w:sz w:val="28"/>
                <w:szCs w:val="28"/>
              </w:rPr>
              <w:t>Số:           /</w:t>
            </w:r>
            <w:r w:rsidR="002D3AD7" w:rsidRPr="00415E91">
              <w:rPr>
                <w:b w:val="0"/>
                <w:sz w:val="28"/>
                <w:szCs w:val="28"/>
              </w:rPr>
              <w:t>TTr</w:t>
            </w:r>
            <w:r w:rsidRPr="00415E91">
              <w:rPr>
                <w:b w:val="0"/>
                <w:sz w:val="28"/>
                <w:szCs w:val="28"/>
              </w:rPr>
              <w:t>-TCLN-KL</w:t>
            </w:r>
          </w:p>
        </w:tc>
        <w:tc>
          <w:tcPr>
            <w:tcW w:w="2859" w:type="pct"/>
            <w:tcMar>
              <w:top w:w="0" w:type="dxa"/>
              <w:left w:w="108" w:type="dxa"/>
              <w:bottom w:w="0" w:type="dxa"/>
              <w:right w:w="108" w:type="dxa"/>
            </w:tcMar>
          </w:tcPr>
          <w:p w:rsidR="005E6189" w:rsidRPr="00415E91" w:rsidRDefault="005E6189" w:rsidP="00897816">
            <w:pPr>
              <w:pStyle w:val="Heading1"/>
              <w:spacing w:before="120" w:after="0"/>
              <w:ind w:left="-62" w:right="-136"/>
              <w:jc w:val="center"/>
              <w:rPr>
                <w:rFonts w:ascii="Times New Roman" w:hAnsi="Times New Roman" w:cs="Times New Roman"/>
                <w:b w:val="0"/>
                <w:sz w:val="26"/>
                <w:szCs w:val="24"/>
              </w:rPr>
            </w:pPr>
            <w:r w:rsidRPr="00415E91">
              <w:rPr>
                <w:rFonts w:ascii="Times New Roman" w:hAnsi="Times New Roman" w:cs="Times New Roman"/>
                <w:b w:val="0"/>
                <w:i/>
                <w:iCs/>
                <w:sz w:val="28"/>
                <w:szCs w:val="28"/>
              </w:rPr>
              <w:t>Hà Nội, ngày      tháng      năm 202</w:t>
            </w:r>
            <w:r w:rsidR="00B85E8B" w:rsidRPr="00415E91">
              <w:rPr>
                <w:rFonts w:ascii="Times New Roman" w:hAnsi="Times New Roman" w:cs="Times New Roman"/>
                <w:b w:val="0"/>
                <w:i/>
                <w:iCs/>
                <w:sz w:val="28"/>
                <w:szCs w:val="28"/>
              </w:rPr>
              <w:t>2</w:t>
            </w:r>
          </w:p>
        </w:tc>
      </w:tr>
    </w:tbl>
    <w:p w:rsidR="00E0195A" w:rsidRPr="00415E91" w:rsidRDefault="0087528E" w:rsidP="00897816">
      <w:pPr>
        <w:spacing w:before="360"/>
        <w:jc w:val="center"/>
        <w:rPr>
          <w:b/>
          <w:sz w:val="28"/>
          <w:szCs w:val="28"/>
        </w:rPr>
      </w:pPr>
      <w:r>
        <w:rPr>
          <w:b/>
          <w:noProof/>
          <w:sz w:val="28"/>
          <w:szCs w:val="28"/>
        </w:rPr>
        <w:pict>
          <v:rect id="_x0000_s1029" style="position:absolute;left:0;text-align:left;margin-left:1.45pt;margin-top:2.3pt;width:80pt;height:29pt;z-index:251660800;mso-position-horizontal-relative:text;mso-position-vertical-relative:text">
            <v:textbox>
              <w:txbxContent>
                <w:p w:rsidR="009B2EB9" w:rsidRPr="009B2EB9" w:rsidRDefault="009B2EB9" w:rsidP="009B2EB9">
                  <w:pPr>
                    <w:jc w:val="center"/>
                    <w:rPr>
                      <w:sz w:val="28"/>
                      <w:szCs w:val="28"/>
                    </w:rPr>
                  </w:pPr>
                  <w:r w:rsidRPr="009B2EB9">
                    <w:rPr>
                      <w:sz w:val="28"/>
                      <w:szCs w:val="28"/>
                    </w:rPr>
                    <w:t>Dự thảo</w:t>
                  </w:r>
                </w:p>
              </w:txbxContent>
            </v:textbox>
          </v:rect>
        </w:pict>
      </w:r>
      <w:r w:rsidR="002D3AD7" w:rsidRPr="00415E91">
        <w:rPr>
          <w:b/>
          <w:sz w:val="28"/>
          <w:szCs w:val="28"/>
        </w:rPr>
        <w:t>TỜ TRÌNH</w:t>
      </w:r>
    </w:p>
    <w:p w:rsidR="00362954" w:rsidRDefault="00E0195A" w:rsidP="00897816">
      <w:pPr>
        <w:jc w:val="center"/>
        <w:rPr>
          <w:rFonts w:ascii="Times New Roman Bold" w:hAnsi="Times New Roman Bold"/>
          <w:b/>
          <w:sz w:val="28"/>
          <w:szCs w:val="28"/>
        </w:rPr>
      </w:pPr>
      <w:r w:rsidRPr="00362954">
        <w:rPr>
          <w:rFonts w:ascii="Times New Roman Bold" w:hAnsi="Times New Roman Bold"/>
          <w:b/>
          <w:sz w:val="28"/>
          <w:szCs w:val="28"/>
        </w:rPr>
        <w:t xml:space="preserve">Về việc </w:t>
      </w:r>
      <w:r w:rsidR="002D3AD7" w:rsidRPr="00362954">
        <w:rPr>
          <w:rFonts w:ascii="Times New Roman Bold" w:hAnsi="Times New Roman Bold"/>
          <w:b/>
          <w:sz w:val="28"/>
          <w:szCs w:val="28"/>
        </w:rPr>
        <w:t xml:space="preserve">đề nghị ban hành định mức kinh tế - kỹ thuật </w:t>
      </w:r>
      <w:r w:rsidR="00362954" w:rsidRPr="00362954">
        <w:rPr>
          <w:rFonts w:ascii="Times New Roman Bold" w:hAnsi="Times New Roman Bold"/>
          <w:b/>
          <w:sz w:val="28"/>
          <w:szCs w:val="28"/>
        </w:rPr>
        <w:t xml:space="preserve">tạm thời </w:t>
      </w:r>
    </w:p>
    <w:p w:rsidR="001350BA" w:rsidRPr="00362954" w:rsidRDefault="002D3AD7" w:rsidP="00897816">
      <w:pPr>
        <w:jc w:val="center"/>
        <w:rPr>
          <w:b/>
          <w:sz w:val="28"/>
          <w:szCs w:val="28"/>
        </w:rPr>
      </w:pPr>
      <w:r w:rsidRPr="00362954">
        <w:rPr>
          <w:rFonts w:ascii="Times New Roman Bold" w:hAnsi="Times New Roman Bold"/>
          <w:b/>
          <w:sz w:val="28"/>
          <w:szCs w:val="28"/>
        </w:rPr>
        <w:t>theo dõi diễn biến rừng</w:t>
      </w:r>
    </w:p>
    <w:p w:rsidR="002D3AD7" w:rsidRPr="00415E91" w:rsidRDefault="003715FB" w:rsidP="00897816">
      <w:pPr>
        <w:spacing w:before="120" w:after="120"/>
        <w:jc w:val="center"/>
        <w:rPr>
          <w:sz w:val="28"/>
          <w:szCs w:val="26"/>
        </w:rPr>
      </w:pPr>
      <w:r w:rsidRPr="003715FB">
        <w:rPr>
          <w:b/>
          <w:noProof/>
          <w:spacing w:val="-6"/>
          <w:sz w:val="28"/>
          <w:szCs w:val="28"/>
        </w:rPr>
        <w:pict>
          <v:line id="Straight Connector 2" o:spid="_x0000_s1027" style="position:absolute;left:0;text-align:left;z-index:251659776;visibility:visible;mso-position-horizontal-relative:margin" from="157.25pt,2.65pt" to="29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yxtQEAALcDAAAOAAAAZHJzL2Uyb0RvYy54bWysU8GO0zAQvSPxD5bvNGmlZVH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" strokecolor="black [3200]" strokeweight=".5pt">
            <v:stroke joinstyle="miter"/>
            <w10:wrap anchorx="margin"/>
          </v:line>
        </w:pict>
      </w:r>
    </w:p>
    <w:p w:rsidR="003A662A" w:rsidRPr="00415E91" w:rsidRDefault="00DC5BEF" w:rsidP="00897816">
      <w:pPr>
        <w:spacing w:before="120" w:after="240"/>
        <w:jc w:val="center"/>
        <w:rPr>
          <w:sz w:val="28"/>
          <w:szCs w:val="26"/>
        </w:rPr>
      </w:pPr>
      <w:r w:rsidRPr="00415E91">
        <w:rPr>
          <w:sz w:val="28"/>
          <w:szCs w:val="26"/>
        </w:rPr>
        <w:t xml:space="preserve">Kính gửi: </w:t>
      </w:r>
      <w:r w:rsidR="002D3AD7" w:rsidRPr="00415E91">
        <w:rPr>
          <w:sz w:val="28"/>
          <w:szCs w:val="26"/>
        </w:rPr>
        <w:t>Bộ Nông nghiệp và Phát triển nông thôn</w:t>
      </w:r>
    </w:p>
    <w:p w:rsidR="002D3AD7" w:rsidRPr="00415E91" w:rsidRDefault="002D3AD7" w:rsidP="00B76165">
      <w:pPr>
        <w:widowControl w:val="0"/>
        <w:autoSpaceDE w:val="0"/>
        <w:autoSpaceDN w:val="0"/>
        <w:adjustRightInd w:val="0"/>
        <w:spacing w:before="120" w:after="120"/>
        <w:ind w:firstLine="720"/>
        <w:jc w:val="both"/>
        <w:rPr>
          <w:i/>
          <w:iCs/>
          <w:sz w:val="28"/>
          <w:szCs w:val="28"/>
        </w:rPr>
      </w:pPr>
      <w:r w:rsidRPr="00415E91">
        <w:rPr>
          <w:i/>
          <w:iCs/>
          <w:sz w:val="28"/>
          <w:szCs w:val="28"/>
        </w:rPr>
        <w:t>Căn cứ Nghị định số 32/2019/NĐ-CP ngày 10</w:t>
      </w:r>
      <w:r w:rsidR="00897816" w:rsidRPr="00415E91">
        <w:rPr>
          <w:i/>
          <w:iCs/>
          <w:sz w:val="28"/>
          <w:szCs w:val="28"/>
        </w:rPr>
        <w:t>/</w:t>
      </w:r>
      <w:r w:rsidRPr="00415E91">
        <w:rPr>
          <w:i/>
          <w:iCs/>
          <w:sz w:val="28"/>
          <w:szCs w:val="28"/>
        </w:rPr>
        <w:t>4</w:t>
      </w:r>
      <w:r w:rsidR="00897816" w:rsidRPr="00415E91">
        <w:rPr>
          <w:i/>
          <w:iCs/>
          <w:sz w:val="28"/>
          <w:szCs w:val="28"/>
        </w:rPr>
        <w:t>/</w:t>
      </w:r>
      <w:r w:rsidRPr="00415E91">
        <w:rPr>
          <w:i/>
          <w:iCs/>
          <w:sz w:val="28"/>
          <w:szCs w:val="28"/>
        </w:rPr>
        <w:t>2019 của Chính phủ quy định về giao nhiệm vụ, đặt hàng hoặc đấu thầu cung cấp sản phẩm dịch vụ công sử dụng ngân sách nhà nước từ nguồn kinh phí thường xuyên;</w:t>
      </w:r>
    </w:p>
    <w:p w:rsidR="002D3AD7" w:rsidRPr="00415E91" w:rsidRDefault="002D3AD7" w:rsidP="00B76165">
      <w:pPr>
        <w:widowControl w:val="0"/>
        <w:autoSpaceDE w:val="0"/>
        <w:autoSpaceDN w:val="0"/>
        <w:adjustRightInd w:val="0"/>
        <w:spacing w:before="120" w:after="120"/>
        <w:ind w:firstLine="720"/>
        <w:jc w:val="both"/>
        <w:rPr>
          <w:i/>
          <w:iCs/>
          <w:sz w:val="28"/>
          <w:szCs w:val="28"/>
        </w:rPr>
      </w:pPr>
      <w:r w:rsidRPr="00415E91">
        <w:rPr>
          <w:i/>
          <w:iCs/>
          <w:sz w:val="28"/>
          <w:szCs w:val="28"/>
        </w:rPr>
        <w:t>Căn cứ Nghị định số 60/2021/NĐ-CP ngày 21/6/2021 của Chính phủ quy định cơ chế tự chủ tài chính của đơn vị sự nghiệp công lập;</w:t>
      </w:r>
    </w:p>
    <w:p w:rsidR="00704C17" w:rsidRPr="00415E91" w:rsidRDefault="00704C17" w:rsidP="00704C17">
      <w:pPr>
        <w:widowControl w:val="0"/>
        <w:autoSpaceDE w:val="0"/>
        <w:autoSpaceDN w:val="0"/>
        <w:adjustRightInd w:val="0"/>
        <w:spacing w:before="120" w:after="120"/>
        <w:ind w:firstLine="720"/>
        <w:jc w:val="both"/>
        <w:rPr>
          <w:i/>
          <w:iCs/>
          <w:sz w:val="28"/>
          <w:szCs w:val="28"/>
        </w:rPr>
      </w:pPr>
      <w:r w:rsidRPr="00415E91">
        <w:rPr>
          <w:i/>
          <w:iCs/>
          <w:sz w:val="28"/>
          <w:szCs w:val="28"/>
        </w:rPr>
        <w:t xml:space="preserve">Căn cứ </w:t>
      </w:r>
      <w:bookmarkStart w:id="0" w:name="_Hlk112759280"/>
      <w:r w:rsidRPr="00415E91">
        <w:rPr>
          <w:i/>
          <w:iCs/>
          <w:sz w:val="28"/>
          <w:szCs w:val="28"/>
        </w:rPr>
        <w:t>Thông tư số 33/2018/TT-BNNPTNT ngày 16/11/2018 của Bộ Nông nghiệp và Phát triển nông thôn quy định về điều tra, kiểm kê và theo dõi diễn biến rừng</w:t>
      </w:r>
      <w:bookmarkEnd w:id="0"/>
      <w:r w:rsidR="004B2E88">
        <w:rPr>
          <w:i/>
          <w:iCs/>
          <w:sz w:val="28"/>
          <w:szCs w:val="28"/>
        </w:rPr>
        <w:t>;</w:t>
      </w:r>
    </w:p>
    <w:p w:rsidR="002D3AD7" w:rsidRPr="00415E91" w:rsidRDefault="002D3AD7" w:rsidP="00B76165">
      <w:pPr>
        <w:widowControl w:val="0"/>
        <w:autoSpaceDE w:val="0"/>
        <w:autoSpaceDN w:val="0"/>
        <w:adjustRightInd w:val="0"/>
        <w:spacing w:before="120" w:after="120"/>
        <w:ind w:firstLine="720"/>
        <w:jc w:val="both"/>
        <w:rPr>
          <w:i/>
          <w:iCs/>
          <w:sz w:val="28"/>
          <w:szCs w:val="28"/>
        </w:rPr>
      </w:pPr>
      <w:r w:rsidRPr="00415E91">
        <w:rPr>
          <w:i/>
          <w:iCs/>
          <w:sz w:val="28"/>
          <w:szCs w:val="28"/>
        </w:rPr>
        <w:t>Căn cứ Thông tư số 06/2021/TT-BNNPTNT ngày 15</w:t>
      </w:r>
      <w:r w:rsidR="00897816" w:rsidRPr="00415E91">
        <w:rPr>
          <w:i/>
          <w:iCs/>
          <w:sz w:val="28"/>
          <w:szCs w:val="28"/>
        </w:rPr>
        <w:t>/</w:t>
      </w:r>
      <w:r w:rsidRPr="00415E91">
        <w:rPr>
          <w:i/>
          <w:iCs/>
          <w:sz w:val="28"/>
          <w:szCs w:val="28"/>
        </w:rPr>
        <w:t>7</w:t>
      </w:r>
      <w:r w:rsidR="00897816" w:rsidRPr="00415E91">
        <w:rPr>
          <w:i/>
          <w:iCs/>
          <w:sz w:val="28"/>
          <w:szCs w:val="28"/>
        </w:rPr>
        <w:t>/</w:t>
      </w:r>
      <w:r w:rsidRPr="00415E91">
        <w:rPr>
          <w:i/>
          <w:iCs/>
          <w:sz w:val="28"/>
          <w:szCs w:val="28"/>
        </w:rPr>
        <w:t>2021 của Bộ trưởng Bộ Nông nghiệp và Phát triển nông thôn ban hành quy định về xây dựng, ban hành định mức kinh tế - kỹ thuật sản phẩm, dịch vụ công do Bộ Nông nghiệp và Phát triển nông thôn quản lý;</w:t>
      </w:r>
    </w:p>
    <w:p w:rsidR="002D3AD7" w:rsidRPr="00415E91" w:rsidRDefault="002D3AD7" w:rsidP="00B76165">
      <w:pPr>
        <w:widowControl w:val="0"/>
        <w:autoSpaceDE w:val="0"/>
        <w:autoSpaceDN w:val="0"/>
        <w:adjustRightInd w:val="0"/>
        <w:spacing w:before="120" w:after="120"/>
        <w:ind w:firstLine="720"/>
        <w:jc w:val="both"/>
        <w:rPr>
          <w:sz w:val="28"/>
          <w:szCs w:val="28"/>
        </w:rPr>
      </w:pPr>
      <w:r w:rsidRPr="00415E91">
        <w:rPr>
          <w:sz w:val="28"/>
          <w:szCs w:val="28"/>
        </w:rPr>
        <w:t xml:space="preserve">Tổng cục Lâm nghiệp kính trình Bộ Nông nghiệp và Phát triển nông thôn xem xét ban hành định mức kinh tế - kỹ thuật </w:t>
      </w:r>
      <w:r w:rsidR="00362954">
        <w:rPr>
          <w:sz w:val="28"/>
          <w:szCs w:val="28"/>
        </w:rPr>
        <w:t xml:space="preserve">tạm thời </w:t>
      </w:r>
      <w:r w:rsidRPr="00415E91">
        <w:rPr>
          <w:sz w:val="28"/>
          <w:szCs w:val="28"/>
        </w:rPr>
        <w:t>theo dõi diễn biến rừngnhư sau:</w:t>
      </w:r>
    </w:p>
    <w:p w:rsidR="001D09F1" w:rsidRPr="00415E91" w:rsidRDefault="001D09F1" w:rsidP="00B76165">
      <w:pPr>
        <w:widowControl w:val="0"/>
        <w:autoSpaceDE w:val="0"/>
        <w:autoSpaceDN w:val="0"/>
        <w:adjustRightInd w:val="0"/>
        <w:spacing w:before="120" w:after="120"/>
        <w:ind w:firstLine="720"/>
        <w:jc w:val="both"/>
        <w:rPr>
          <w:b/>
          <w:bCs/>
          <w:sz w:val="28"/>
          <w:szCs w:val="28"/>
        </w:rPr>
      </w:pPr>
      <w:r w:rsidRPr="00415E91">
        <w:rPr>
          <w:b/>
          <w:bCs/>
          <w:sz w:val="28"/>
          <w:szCs w:val="28"/>
        </w:rPr>
        <w:t xml:space="preserve">I. SỰ CẦN THIẾT BAN HÀNH ĐỊNH MỨC </w:t>
      </w:r>
    </w:p>
    <w:p w:rsidR="00AD170F" w:rsidRPr="00415E91" w:rsidRDefault="00252080" w:rsidP="00B76165">
      <w:pPr>
        <w:widowControl w:val="0"/>
        <w:autoSpaceDE w:val="0"/>
        <w:autoSpaceDN w:val="0"/>
        <w:adjustRightInd w:val="0"/>
        <w:spacing w:before="120" w:after="120"/>
        <w:ind w:firstLine="720"/>
        <w:jc w:val="both"/>
        <w:rPr>
          <w:sz w:val="28"/>
          <w:szCs w:val="28"/>
        </w:rPr>
      </w:pPr>
      <w:r w:rsidRPr="00415E91">
        <w:rPr>
          <w:sz w:val="28"/>
          <w:szCs w:val="28"/>
        </w:rPr>
        <w:t>Hiện nay, theo Quyết định số 2860/QĐ-BNN-TCLN ngày 27/7/2022 của Bộ Nông nghiệp và Phát triển nông thôn, toàn quốc có 14.745.201 ha đất có rừng bao gồm cả rừng trồng chưa khép tán, trong đó: rừng tự nhiên: 10.171.757 ha, rừng trồng: 4.573.444 ha. Diện tích đất có rừng đủ tiêu chuẩn để tính tỷ lệ che phủ toàn quốc là 13.923.108 ha, tỷ lệ che phủ là 42,02%.</w:t>
      </w:r>
    </w:p>
    <w:p w:rsidR="00AD170F" w:rsidRPr="00415E91" w:rsidRDefault="00AD170F" w:rsidP="00B76165">
      <w:pPr>
        <w:widowControl w:val="0"/>
        <w:autoSpaceDE w:val="0"/>
        <w:autoSpaceDN w:val="0"/>
        <w:adjustRightInd w:val="0"/>
        <w:spacing w:before="120" w:after="120"/>
        <w:ind w:firstLine="720"/>
        <w:jc w:val="both"/>
        <w:rPr>
          <w:sz w:val="28"/>
          <w:szCs w:val="28"/>
        </w:rPr>
      </w:pPr>
      <w:r w:rsidRPr="00415E91">
        <w:rPr>
          <w:sz w:val="28"/>
          <w:szCs w:val="28"/>
        </w:rPr>
        <w:t>Theo số liệu th</w:t>
      </w:r>
      <w:r w:rsidR="002500A7">
        <w:rPr>
          <w:sz w:val="28"/>
          <w:szCs w:val="28"/>
        </w:rPr>
        <w:t>ố</w:t>
      </w:r>
      <w:r w:rsidRPr="00415E91">
        <w:rPr>
          <w:sz w:val="28"/>
          <w:szCs w:val="28"/>
        </w:rPr>
        <w:t>ng kê từ các quyết định công bố hiện trạng rừng hàn</w:t>
      </w:r>
      <w:r w:rsidR="002500A7">
        <w:rPr>
          <w:sz w:val="28"/>
          <w:szCs w:val="28"/>
        </w:rPr>
        <w:t>g</w:t>
      </w:r>
      <w:r w:rsidRPr="00415E91">
        <w:rPr>
          <w:sz w:val="28"/>
          <w:szCs w:val="28"/>
        </w:rPr>
        <w:t xml:space="preserve"> năm của UBND các tỉnh, thành phố, diện tích biến động rừng hàng năm toàn quốc khoảng 500.00 ha. </w:t>
      </w:r>
    </w:p>
    <w:p w:rsidR="00641C86" w:rsidRPr="00415E91" w:rsidRDefault="00641C86" w:rsidP="00B76165">
      <w:pPr>
        <w:widowControl w:val="0"/>
        <w:autoSpaceDE w:val="0"/>
        <w:autoSpaceDN w:val="0"/>
        <w:adjustRightInd w:val="0"/>
        <w:spacing w:before="120" w:after="120"/>
        <w:ind w:firstLine="720"/>
        <w:jc w:val="both"/>
        <w:rPr>
          <w:sz w:val="28"/>
          <w:szCs w:val="28"/>
        </w:rPr>
      </w:pPr>
      <w:r w:rsidRPr="00415E91">
        <w:rPr>
          <w:sz w:val="28"/>
          <w:szCs w:val="28"/>
        </w:rPr>
        <w:t>Ngày 16/11/2018, Bộ Nông nghiệp và phát triển nông thôn đã ban hành Thông tư số 33/2018/TT-BNNPTNT quy định về điều tra, kiểm kê và theo dõi diễn biến rừng. Theo đó, đã quy định cụ thể về các trình tựthực hiện theo dõi diễn biến rừng. Các hoạt động cấp nhật bằng phần mềm trên hệ thống của Bộ Nông nghiệp và phát triển nông thôn</w:t>
      </w:r>
      <w:r w:rsidR="00AD170F" w:rsidRPr="00415E91">
        <w:rPr>
          <w:sz w:val="28"/>
          <w:szCs w:val="28"/>
        </w:rPr>
        <w:t xml:space="preserve">; Tổng cục Lâm nghiệp có nhiệm vụ duy trì vận hành hệ thống theo dõi diễn biến rừng của cả nước và tổng hợp báo cáo, </w:t>
      </w:r>
      <w:r w:rsidR="00AD170F" w:rsidRPr="00415E91">
        <w:rPr>
          <w:sz w:val="28"/>
          <w:szCs w:val="28"/>
        </w:rPr>
        <w:lastRenderedPageBreak/>
        <w:t>trình Bộ Nông nghiệp và Phát triển nông thôn công bố hiện trạng rừng toàn quốc hàng năm</w:t>
      </w:r>
      <w:r w:rsidRPr="00415E91">
        <w:rPr>
          <w:sz w:val="28"/>
          <w:szCs w:val="28"/>
        </w:rPr>
        <w:t xml:space="preserve">; các </w:t>
      </w:r>
      <w:r w:rsidR="00AD170F" w:rsidRPr="00415E91">
        <w:rPr>
          <w:sz w:val="28"/>
          <w:szCs w:val="28"/>
        </w:rPr>
        <w:t>Vườn Quốc gia thuộc Tổng cục Lâm nghiệp</w:t>
      </w:r>
      <w:r w:rsidRPr="00415E91">
        <w:rPr>
          <w:sz w:val="28"/>
          <w:szCs w:val="28"/>
        </w:rPr>
        <w:t xml:space="preserve"> có trách nhiệm báo cáo, thu thập dữ liệu biến động trên diện tích được giao gửi các Hạt Kiểm lâm để cập nhật.</w:t>
      </w:r>
    </w:p>
    <w:p w:rsidR="000D7C30" w:rsidRPr="00415E91" w:rsidRDefault="00AD170F" w:rsidP="00B76165">
      <w:pPr>
        <w:widowControl w:val="0"/>
        <w:autoSpaceDE w:val="0"/>
        <w:autoSpaceDN w:val="0"/>
        <w:adjustRightInd w:val="0"/>
        <w:spacing w:before="120" w:after="120"/>
        <w:ind w:firstLine="720"/>
        <w:jc w:val="both"/>
        <w:rPr>
          <w:sz w:val="28"/>
          <w:szCs w:val="28"/>
        </w:rPr>
      </w:pPr>
      <w:r w:rsidRPr="00415E91">
        <w:rPr>
          <w:sz w:val="28"/>
          <w:szCs w:val="28"/>
        </w:rPr>
        <w:t>Đ</w:t>
      </w:r>
      <w:r w:rsidR="000C379F" w:rsidRPr="00415E91">
        <w:rPr>
          <w:sz w:val="28"/>
          <w:szCs w:val="28"/>
        </w:rPr>
        <w:t xml:space="preserve">ịnh mức </w:t>
      </w:r>
      <w:r w:rsidRPr="00415E91">
        <w:rPr>
          <w:sz w:val="28"/>
          <w:szCs w:val="28"/>
        </w:rPr>
        <w:t xml:space="preserve">kinh tế - kỹ thuật theo dõi diễn biến rừngchưa được ban hành </w:t>
      </w:r>
      <w:r w:rsidR="000C379F" w:rsidRPr="00415E91">
        <w:rPr>
          <w:sz w:val="28"/>
          <w:szCs w:val="28"/>
        </w:rPr>
        <w:t>nênquá trình triển khai thực hiện, khó khăn trong công tác quản lý</w:t>
      </w:r>
      <w:r w:rsidRPr="00415E91">
        <w:rPr>
          <w:sz w:val="28"/>
          <w:szCs w:val="28"/>
        </w:rPr>
        <w:t>.</w:t>
      </w:r>
    </w:p>
    <w:p w:rsidR="002D3AD7" w:rsidRPr="00415E91" w:rsidRDefault="001D09F1" w:rsidP="00B76165">
      <w:pPr>
        <w:widowControl w:val="0"/>
        <w:autoSpaceDE w:val="0"/>
        <w:autoSpaceDN w:val="0"/>
        <w:adjustRightInd w:val="0"/>
        <w:spacing w:before="120" w:after="120"/>
        <w:ind w:firstLine="720"/>
        <w:jc w:val="both"/>
        <w:rPr>
          <w:b/>
          <w:sz w:val="28"/>
          <w:szCs w:val="28"/>
        </w:rPr>
      </w:pPr>
      <w:r w:rsidRPr="00415E91">
        <w:rPr>
          <w:b/>
          <w:sz w:val="28"/>
          <w:szCs w:val="28"/>
        </w:rPr>
        <w:t>II. MỤC ĐÍCH VÀ QUAN ĐIỂM XÂY DỰNG ĐỊNH MỨC</w:t>
      </w:r>
    </w:p>
    <w:p w:rsidR="001D09F1" w:rsidRPr="00415E91" w:rsidRDefault="001D09F1" w:rsidP="00B76165">
      <w:pPr>
        <w:widowControl w:val="0"/>
        <w:autoSpaceDE w:val="0"/>
        <w:autoSpaceDN w:val="0"/>
        <w:adjustRightInd w:val="0"/>
        <w:spacing w:before="120" w:after="120"/>
        <w:ind w:firstLine="720"/>
        <w:jc w:val="both"/>
        <w:rPr>
          <w:b/>
          <w:sz w:val="28"/>
          <w:szCs w:val="28"/>
        </w:rPr>
      </w:pPr>
      <w:r w:rsidRPr="00415E91">
        <w:rPr>
          <w:b/>
          <w:sz w:val="28"/>
          <w:szCs w:val="28"/>
        </w:rPr>
        <w:t>1. Mục đích</w:t>
      </w:r>
    </w:p>
    <w:p w:rsidR="000C379F" w:rsidRPr="00415E91" w:rsidRDefault="000C379F" w:rsidP="00B76165">
      <w:pPr>
        <w:widowControl w:val="0"/>
        <w:autoSpaceDE w:val="0"/>
        <w:autoSpaceDN w:val="0"/>
        <w:adjustRightInd w:val="0"/>
        <w:spacing w:before="120" w:after="120"/>
        <w:ind w:firstLine="720"/>
        <w:jc w:val="both"/>
        <w:rPr>
          <w:bCs/>
          <w:sz w:val="28"/>
          <w:szCs w:val="28"/>
        </w:rPr>
      </w:pPr>
      <w:r w:rsidRPr="00415E91">
        <w:rPr>
          <w:bCs/>
          <w:sz w:val="28"/>
          <w:szCs w:val="28"/>
        </w:rPr>
        <w:t>Đảm bảo, thống nhất áp dụng định mức kinh tế-kỹ thuật</w:t>
      </w:r>
      <w:r w:rsidR="00042B96" w:rsidRPr="00415E91">
        <w:rPr>
          <w:bCs/>
          <w:sz w:val="28"/>
          <w:szCs w:val="28"/>
        </w:rPr>
        <w:t xml:space="preserve"> theo dõi diễn biến rừngvà </w:t>
      </w:r>
      <w:r w:rsidRPr="00415E91">
        <w:rPr>
          <w:bCs/>
          <w:sz w:val="28"/>
          <w:szCs w:val="28"/>
        </w:rPr>
        <w:t>phù hợp với các quy định của pháp luật hiện hành.</w:t>
      </w:r>
    </w:p>
    <w:p w:rsidR="001D09F1" w:rsidRPr="00415E91" w:rsidRDefault="001D09F1" w:rsidP="00B76165">
      <w:pPr>
        <w:widowControl w:val="0"/>
        <w:autoSpaceDE w:val="0"/>
        <w:autoSpaceDN w:val="0"/>
        <w:adjustRightInd w:val="0"/>
        <w:spacing w:before="120" w:after="120"/>
        <w:ind w:firstLine="720"/>
        <w:jc w:val="both"/>
        <w:rPr>
          <w:b/>
          <w:sz w:val="28"/>
          <w:szCs w:val="28"/>
        </w:rPr>
      </w:pPr>
      <w:r w:rsidRPr="00415E91">
        <w:rPr>
          <w:b/>
          <w:sz w:val="28"/>
          <w:szCs w:val="28"/>
        </w:rPr>
        <w:t>2. Quan điểm</w:t>
      </w:r>
    </w:p>
    <w:p w:rsidR="00AD170F" w:rsidRPr="00415E91" w:rsidRDefault="000C379F" w:rsidP="00B76165">
      <w:pPr>
        <w:spacing w:before="120" w:after="120"/>
        <w:ind w:firstLine="697"/>
        <w:jc w:val="both"/>
        <w:rPr>
          <w:sz w:val="28"/>
          <w:szCs w:val="28"/>
        </w:rPr>
      </w:pPr>
      <w:r w:rsidRPr="00415E91">
        <w:rPr>
          <w:sz w:val="28"/>
          <w:szCs w:val="28"/>
        </w:rPr>
        <w:t>Việc xây dựngđịnh mức kinh tế-kỹ thuật</w:t>
      </w:r>
      <w:r w:rsidR="00AD170F" w:rsidRPr="00415E91">
        <w:rPr>
          <w:sz w:val="28"/>
          <w:szCs w:val="28"/>
        </w:rPr>
        <w:t xml:space="preserve"> theo dõi diễn biến rừng phải phù hợp v</w:t>
      </w:r>
      <w:r w:rsidR="00E914FC">
        <w:rPr>
          <w:sz w:val="28"/>
          <w:szCs w:val="28"/>
        </w:rPr>
        <w:t>ớ</w:t>
      </w:r>
      <w:r w:rsidR="00AD170F" w:rsidRPr="00415E91">
        <w:rPr>
          <w:sz w:val="28"/>
          <w:szCs w:val="28"/>
        </w:rPr>
        <w:t xml:space="preserve">i các quy định hiện hành của pháp luật để thực hiện các trình tự theo dõi diễn biến rừng, công bố hiện trạng rừng theo quy định tại </w:t>
      </w:r>
      <w:r w:rsidR="0076048B" w:rsidRPr="00415E91">
        <w:rPr>
          <w:sz w:val="28"/>
          <w:szCs w:val="28"/>
        </w:rPr>
        <w:t>Thông tư số 33/2018/TT-BNNPTNT ngày 16 tháng 11 năm 2018 của Bộ Nông nghiệp và Phát triển nông thôn</w:t>
      </w:r>
      <w:r w:rsidR="00E914FC">
        <w:rPr>
          <w:sz w:val="28"/>
          <w:szCs w:val="28"/>
        </w:rPr>
        <w:t>. Làm cơ sở để Cục Kiểm lâm hỗ trợ các địa phương trong theo dõi diễn biến rừng.</w:t>
      </w:r>
    </w:p>
    <w:p w:rsidR="001D09F1" w:rsidRPr="00415E91" w:rsidRDefault="001D09F1" w:rsidP="00B76165">
      <w:pPr>
        <w:widowControl w:val="0"/>
        <w:autoSpaceDE w:val="0"/>
        <w:autoSpaceDN w:val="0"/>
        <w:adjustRightInd w:val="0"/>
        <w:spacing w:before="120" w:after="120"/>
        <w:ind w:firstLine="720"/>
        <w:jc w:val="both"/>
        <w:rPr>
          <w:b/>
          <w:sz w:val="28"/>
          <w:szCs w:val="28"/>
        </w:rPr>
      </w:pPr>
      <w:r w:rsidRPr="00415E91">
        <w:rPr>
          <w:b/>
          <w:sz w:val="28"/>
          <w:szCs w:val="28"/>
        </w:rPr>
        <w:t xml:space="preserve">III. QUÁ TRÌNH XÂY DỰNG ĐỊNH MỨC </w:t>
      </w:r>
    </w:p>
    <w:p w:rsidR="00A627A5" w:rsidRPr="00415E91" w:rsidRDefault="00A627A5" w:rsidP="00B76165">
      <w:pPr>
        <w:widowControl w:val="0"/>
        <w:autoSpaceDE w:val="0"/>
        <w:autoSpaceDN w:val="0"/>
        <w:adjustRightInd w:val="0"/>
        <w:spacing w:before="120" w:after="120"/>
        <w:ind w:firstLine="720"/>
        <w:jc w:val="both"/>
        <w:rPr>
          <w:bCs/>
          <w:sz w:val="28"/>
          <w:szCs w:val="28"/>
        </w:rPr>
      </w:pPr>
      <w:r w:rsidRPr="00415E91">
        <w:rPr>
          <w:bCs/>
          <w:sz w:val="28"/>
          <w:szCs w:val="28"/>
        </w:rPr>
        <w:t xml:space="preserve">Ngày 19/8/2021, Bộ Nông nghiệp và Phát triển nông thôn ban hành Quyết định số 3588/QĐ-BNN-TC Ban hành Kế hoạch và phân công nhiệm vụ triển khai thực hiện Nghị định số 60/2021/NĐ-CP của Chính phủ quy định cơ chế tự chủ </w:t>
      </w:r>
      <w:r w:rsidRPr="00415E91">
        <w:rPr>
          <w:bCs/>
          <w:spacing w:val="-4"/>
          <w:sz w:val="28"/>
          <w:szCs w:val="28"/>
        </w:rPr>
        <w:t>tài chính của đơn vị sự nghiệp công lập. Theo đó, đã giao Tổng cục Lâm nghiệp xây dựng, sửa đổi định mức kinh tế - kỹ thuật dịch vụ lĩnh vực lâm nghiệp.</w:t>
      </w:r>
    </w:p>
    <w:p w:rsidR="00A627A5" w:rsidRPr="00415E91" w:rsidRDefault="00A627A5" w:rsidP="00B76165">
      <w:pPr>
        <w:widowControl w:val="0"/>
        <w:autoSpaceDE w:val="0"/>
        <w:autoSpaceDN w:val="0"/>
        <w:adjustRightInd w:val="0"/>
        <w:spacing w:before="120" w:after="120"/>
        <w:ind w:firstLine="720"/>
        <w:jc w:val="both"/>
        <w:rPr>
          <w:bCs/>
          <w:sz w:val="28"/>
          <w:szCs w:val="28"/>
        </w:rPr>
      </w:pPr>
      <w:r w:rsidRPr="00415E91">
        <w:rPr>
          <w:bCs/>
          <w:sz w:val="28"/>
          <w:szCs w:val="28"/>
        </w:rPr>
        <w:t xml:space="preserve">Ngày 12/8/2021, Tổng cục Lâm nghiệp ban hành quyết định số 202/QĐ-TCLN-KL Phân công, giao nhiệm vụ xây dựng định mức kinh tế - kỹ thuật thực hiện danh mục sự nghiệp công thuộc lĩnh vực Lâm nghiệp cho các đơn vị trực thuộc Tổng cục Lâm nghiệp. Theo đó, đã giao Cục Kiểm lâm chủ trì xây dựng định mức kinh tế </w:t>
      </w:r>
      <w:r w:rsidR="002A2C04" w:rsidRPr="00415E91">
        <w:rPr>
          <w:bCs/>
          <w:sz w:val="28"/>
          <w:szCs w:val="28"/>
        </w:rPr>
        <w:t xml:space="preserve">- </w:t>
      </w:r>
      <w:r w:rsidRPr="00415E91">
        <w:rPr>
          <w:bCs/>
          <w:sz w:val="28"/>
          <w:szCs w:val="28"/>
        </w:rPr>
        <w:t xml:space="preserve">kỹ thuật về theo dõi diễn biến </w:t>
      </w:r>
      <w:r w:rsidR="00CD1D96">
        <w:rPr>
          <w:bCs/>
          <w:sz w:val="28"/>
          <w:szCs w:val="28"/>
        </w:rPr>
        <w:t>rừng</w:t>
      </w:r>
    </w:p>
    <w:p w:rsidR="0076048B" w:rsidRPr="00415E91" w:rsidRDefault="00237D9C" w:rsidP="00B76165">
      <w:pPr>
        <w:widowControl w:val="0"/>
        <w:autoSpaceDE w:val="0"/>
        <w:autoSpaceDN w:val="0"/>
        <w:adjustRightInd w:val="0"/>
        <w:spacing w:before="120" w:after="120"/>
        <w:ind w:firstLine="720"/>
        <w:jc w:val="both"/>
        <w:rPr>
          <w:bCs/>
          <w:spacing w:val="-4"/>
          <w:sz w:val="28"/>
          <w:szCs w:val="28"/>
        </w:rPr>
      </w:pPr>
      <w:r w:rsidRPr="00415E91">
        <w:rPr>
          <w:bCs/>
          <w:spacing w:val="-4"/>
          <w:sz w:val="28"/>
          <w:szCs w:val="28"/>
        </w:rPr>
        <w:t>Ngày 06/10/2021, Tổng cục Lâm nghiệp ban hành Quyết định số 231/QĐ-TCLN-KHTC ban hành Kế hoạch và phân công nhiệm vụ triển khai thực hiện Nghị định số 60/2021/NĐ-CP của Chính phủ quy định cơ chế tự chủ tài chính của đơn vị sự nghiệp công lập</w:t>
      </w:r>
      <w:r w:rsidR="00A627A5" w:rsidRPr="00415E91">
        <w:rPr>
          <w:bCs/>
          <w:spacing w:val="-4"/>
          <w:sz w:val="28"/>
          <w:szCs w:val="28"/>
        </w:rPr>
        <w:t>. Theo đó, đã giao nhiệm vụ cho các đơn vị thuộc Tổng cục Lâm nghiệp thực hiện các nhiệm vụ về xây dựng định mức kinh tế - kỹ thuật</w:t>
      </w:r>
      <w:r w:rsidR="002A2C04" w:rsidRPr="00415E91">
        <w:rPr>
          <w:bCs/>
          <w:spacing w:val="-4"/>
          <w:sz w:val="28"/>
          <w:szCs w:val="28"/>
        </w:rPr>
        <w:t>.</w:t>
      </w:r>
    </w:p>
    <w:p w:rsidR="002A2C04" w:rsidRPr="00415E91" w:rsidRDefault="002A2C04" w:rsidP="00B76165">
      <w:pPr>
        <w:widowControl w:val="0"/>
        <w:autoSpaceDE w:val="0"/>
        <w:autoSpaceDN w:val="0"/>
        <w:adjustRightInd w:val="0"/>
        <w:spacing w:before="120" w:after="120"/>
        <w:ind w:firstLine="720"/>
        <w:jc w:val="both"/>
        <w:rPr>
          <w:bCs/>
          <w:sz w:val="28"/>
          <w:szCs w:val="28"/>
        </w:rPr>
      </w:pPr>
      <w:r w:rsidRPr="00415E91">
        <w:rPr>
          <w:bCs/>
          <w:sz w:val="28"/>
          <w:szCs w:val="28"/>
        </w:rPr>
        <w:t>Ngày</w:t>
      </w:r>
      <w:r w:rsidR="00415E91" w:rsidRPr="00415E91">
        <w:rPr>
          <w:bCs/>
          <w:sz w:val="28"/>
          <w:szCs w:val="28"/>
        </w:rPr>
        <w:t>…</w:t>
      </w:r>
      <w:r w:rsidRPr="00415E91">
        <w:rPr>
          <w:bCs/>
          <w:sz w:val="28"/>
          <w:szCs w:val="28"/>
        </w:rPr>
        <w:t>/</w:t>
      </w:r>
      <w:r w:rsidR="00415E91" w:rsidRPr="00415E91">
        <w:rPr>
          <w:bCs/>
          <w:sz w:val="28"/>
          <w:szCs w:val="28"/>
        </w:rPr>
        <w:t>…</w:t>
      </w:r>
      <w:r w:rsidRPr="00415E91">
        <w:rPr>
          <w:bCs/>
          <w:sz w:val="28"/>
          <w:szCs w:val="28"/>
        </w:rPr>
        <w:t xml:space="preserve">/2022, Tổng cục Lâm nghiệp ban hành Văn bản số: </w:t>
      </w:r>
      <w:r w:rsidR="00415E91" w:rsidRPr="00415E91">
        <w:rPr>
          <w:bCs/>
          <w:sz w:val="28"/>
          <w:szCs w:val="28"/>
        </w:rPr>
        <w:t>…</w:t>
      </w:r>
      <w:r w:rsidRPr="00415E91">
        <w:rPr>
          <w:bCs/>
          <w:sz w:val="28"/>
          <w:szCs w:val="28"/>
        </w:rPr>
        <w:t>/TCLN-KL gửi Vụ Khoa học Công nghệ và Môi trường, Vụ Tài chính và các tổ chức, cá nhân có liên quan để lấy ý kiến tham gia.</w:t>
      </w:r>
    </w:p>
    <w:p w:rsidR="002A2C04" w:rsidRPr="00415E91" w:rsidRDefault="002A2C04" w:rsidP="00B76165">
      <w:pPr>
        <w:widowControl w:val="0"/>
        <w:autoSpaceDE w:val="0"/>
        <w:autoSpaceDN w:val="0"/>
        <w:adjustRightInd w:val="0"/>
        <w:spacing w:before="120" w:after="120"/>
        <w:ind w:firstLine="720"/>
        <w:jc w:val="both"/>
        <w:rPr>
          <w:bCs/>
          <w:sz w:val="28"/>
          <w:szCs w:val="28"/>
        </w:rPr>
      </w:pPr>
      <w:r w:rsidRPr="00415E91">
        <w:rPr>
          <w:bCs/>
          <w:sz w:val="28"/>
          <w:szCs w:val="28"/>
        </w:rPr>
        <w:t>Ngày</w:t>
      </w:r>
      <w:r w:rsidR="00415E91" w:rsidRPr="00415E91">
        <w:rPr>
          <w:bCs/>
          <w:sz w:val="28"/>
          <w:szCs w:val="28"/>
        </w:rPr>
        <w:t>…</w:t>
      </w:r>
      <w:r w:rsidRPr="00415E91">
        <w:rPr>
          <w:bCs/>
          <w:sz w:val="28"/>
          <w:szCs w:val="28"/>
        </w:rPr>
        <w:t>/</w:t>
      </w:r>
      <w:r w:rsidR="00415E91" w:rsidRPr="00415E91">
        <w:rPr>
          <w:bCs/>
          <w:sz w:val="28"/>
          <w:szCs w:val="28"/>
        </w:rPr>
        <w:t>…</w:t>
      </w:r>
      <w:r w:rsidRPr="00415E91">
        <w:rPr>
          <w:bCs/>
          <w:sz w:val="28"/>
          <w:szCs w:val="28"/>
        </w:rPr>
        <w:t xml:space="preserve">/2022,Tổng cục Lâm nghiệp ban hành Báo cáo số: </w:t>
      </w:r>
      <w:r w:rsidR="00415E91" w:rsidRPr="00415E91">
        <w:rPr>
          <w:bCs/>
          <w:sz w:val="28"/>
          <w:szCs w:val="28"/>
        </w:rPr>
        <w:t>…</w:t>
      </w:r>
      <w:r w:rsidRPr="00415E91">
        <w:rPr>
          <w:bCs/>
          <w:sz w:val="28"/>
          <w:szCs w:val="28"/>
        </w:rPr>
        <w:t>/BC-TCLN-KL tổng hợp, tiếp thu, gi</w:t>
      </w:r>
      <w:r w:rsidR="002500A7">
        <w:rPr>
          <w:bCs/>
          <w:sz w:val="28"/>
          <w:szCs w:val="28"/>
        </w:rPr>
        <w:t>ả</w:t>
      </w:r>
      <w:r w:rsidRPr="00415E91">
        <w:rPr>
          <w:bCs/>
          <w:sz w:val="28"/>
          <w:szCs w:val="28"/>
        </w:rPr>
        <w:t>i trình các ý kiến tham gia góp ý.</w:t>
      </w:r>
    </w:p>
    <w:p w:rsidR="002A2C04" w:rsidRPr="00415E91" w:rsidRDefault="002A2C04" w:rsidP="00B76165">
      <w:pPr>
        <w:widowControl w:val="0"/>
        <w:autoSpaceDE w:val="0"/>
        <w:autoSpaceDN w:val="0"/>
        <w:adjustRightInd w:val="0"/>
        <w:spacing w:before="120" w:after="120"/>
        <w:ind w:firstLine="720"/>
        <w:jc w:val="both"/>
        <w:rPr>
          <w:bCs/>
          <w:sz w:val="28"/>
          <w:szCs w:val="28"/>
        </w:rPr>
      </w:pPr>
      <w:r w:rsidRPr="00415E91">
        <w:rPr>
          <w:bCs/>
          <w:sz w:val="28"/>
          <w:szCs w:val="28"/>
        </w:rPr>
        <w:t>Ngày</w:t>
      </w:r>
      <w:r w:rsidR="00415E91" w:rsidRPr="00415E91">
        <w:rPr>
          <w:bCs/>
          <w:sz w:val="28"/>
          <w:szCs w:val="28"/>
        </w:rPr>
        <w:t>…</w:t>
      </w:r>
      <w:r w:rsidRPr="00415E91">
        <w:rPr>
          <w:bCs/>
          <w:sz w:val="28"/>
          <w:szCs w:val="28"/>
        </w:rPr>
        <w:t>/</w:t>
      </w:r>
      <w:r w:rsidR="00415E91" w:rsidRPr="00415E91">
        <w:rPr>
          <w:bCs/>
          <w:sz w:val="28"/>
          <w:szCs w:val="28"/>
        </w:rPr>
        <w:t>…</w:t>
      </w:r>
      <w:r w:rsidRPr="00415E91">
        <w:rPr>
          <w:bCs/>
          <w:sz w:val="28"/>
          <w:szCs w:val="28"/>
        </w:rPr>
        <w:t>/2022,Tổng cục Lâm nghiệp ban hành Quyết định số:</w:t>
      </w:r>
      <w:r w:rsidR="00415E91" w:rsidRPr="00415E91">
        <w:rPr>
          <w:bCs/>
          <w:sz w:val="28"/>
          <w:szCs w:val="28"/>
        </w:rPr>
        <w:t>….</w:t>
      </w:r>
      <w:r w:rsidRPr="00415E91">
        <w:rPr>
          <w:bCs/>
          <w:sz w:val="28"/>
          <w:szCs w:val="28"/>
        </w:rPr>
        <w:t>/QĐ-</w:t>
      </w:r>
      <w:r w:rsidRPr="00415E91">
        <w:rPr>
          <w:bCs/>
          <w:sz w:val="28"/>
          <w:szCs w:val="28"/>
        </w:rPr>
        <w:lastRenderedPageBreak/>
        <w:t>TCLN-KL  thành lập Hội đồng thẩm định định mức kinh tế kỹ thuật theo dõi diễn biến rừng.</w:t>
      </w:r>
    </w:p>
    <w:p w:rsidR="002A2C04" w:rsidRPr="00415E91" w:rsidRDefault="002A2C04" w:rsidP="00B76165">
      <w:pPr>
        <w:widowControl w:val="0"/>
        <w:autoSpaceDE w:val="0"/>
        <w:autoSpaceDN w:val="0"/>
        <w:adjustRightInd w:val="0"/>
        <w:spacing w:before="120" w:after="120"/>
        <w:ind w:firstLine="720"/>
        <w:jc w:val="both"/>
        <w:rPr>
          <w:bCs/>
          <w:sz w:val="28"/>
          <w:szCs w:val="28"/>
        </w:rPr>
      </w:pPr>
      <w:r w:rsidRPr="00415E91">
        <w:rPr>
          <w:bCs/>
          <w:sz w:val="28"/>
          <w:szCs w:val="28"/>
        </w:rPr>
        <w:t>Ngày …/…/2022,Hội đồng thẩm định đã tổ chức họp</w:t>
      </w:r>
      <w:r w:rsidR="00772B46" w:rsidRPr="00415E91">
        <w:rPr>
          <w:bCs/>
          <w:sz w:val="28"/>
          <w:szCs w:val="28"/>
        </w:rPr>
        <w:t>, thảo luận đánh giá chất lượng của Dự thảo Quyết định ban hành định mức kinh tế - kỹ thuật bằng phương pháp bỏ phiếu kín. Kết quả tại Biên bản</w:t>
      </w:r>
      <w:r w:rsidR="00415E91" w:rsidRPr="00415E91">
        <w:rPr>
          <w:bCs/>
          <w:sz w:val="28"/>
          <w:szCs w:val="28"/>
        </w:rPr>
        <w:t>…</w:t>
      </w:r>
    </w:p>
    <w:p w:rsidR="00772B46" w:rsidRPr="00415E91" w:rsidRDefault="00772B46" w:rsidP="00B76165">
      <w:pPr>
        <w:widowControl w:val="0"/>
        <w:autoSpaceDE w:val="0"/>
        <w:autoSpaceDN w:val="0"/>
        <w:adjustRightInd w:val="0"/>
        <w:spacing w:before="120" w:after="120"/>
        <w:ind w:firstLine="720"/>
        <w:jc w:val="both"/>
        <w:rPr>
          <w:bCs/>
          <w:sz w:val="28"/>
          <w:szCs w:val="28"/>
        </w:rPr>
      </w:pPr>
      <w:r w:rsidRPr="00415E91">
        <w:rPr>
          <w:bCs/>
          <w:sz w:val="28"/>
          <w:szCs w:val="28"/>
        </w:rPr>
        <w:t>Ngày …/…/20</w:t>
      </w:r>
      <w:r w:rsidR="00897816" w:rsidRPr="00415E91">
        <w:rPr>
          <w:bCs/>
          <w:sz w:val="28"/>
          <w:szCs w:val="28"/>
        </w:rPr>
        <w:t>22</w:t>
      </w:r>
      <w:r w:rsidRPr="00415E91">
        <w:rPr>
          <w:bCs/>
          <w:sz w:val="28"/>
          <w:szCs w:val="28"/>
        </w:rPr>
        <w:t xml:space="preserve">,Tổng cục Lâm nghiệp ban hành Báo cáo số: </w:t>
      </w:r>
      <w:r w:rsidR="00415E91" w:rsidRPr="00415E91">
        <w:rPr>
          <w:bCs/>
          <w:sz w:val="28"/>
          <w:szCs w:val="28"/>
        </w:rPr>
        <w:t>…</w:t>
      </w:r>
      <w:r w:rsidRPr="00415E91">
        <w:rPr>
          <w:bCs/>
          <w:sz w:val="28"/>
          <w:szCs w:val="28"/>
        </w:rPr>
        <w:t>/BC-TCLN-KL giải trình, tiếp thu ý kiến thẩm định.</w:t>
      </w:r>
    </w:p>
    <w:p w:rsidR="00772B46" w:rsidRPr="00415E91" w:rsidRDefault="00772B46" w:rsidP="00B76165">
      <w:pPr>
        <w:widowControl w:val="0"/>
        <w:autoSpaceDE w:val="0"/>
        <w:autoSpaceDN w:val="0"/>
        <w:adjustRightInd w:val="0"/>
        <w:spacing w:before="120" w:after="120"/>
        <w:ind w:firstLine="720"/>
        <w:jc w:val="both"/>
        <w:rPr>
          <w:bCs/>
          <w:sz w:val="28"/>
          <w:szCs w:val="28"/>
        </w:rPr>
      </w:pPr>
      <w:r w:rsidRPr="00415E91">
        <w:rPr>
          <w:bCs/>
          <w:sz w:val="28"/>
          <w:szCs w:val="28"/>
        </w:rPr>
        <w:t>Ngày …/…/20</w:t>
      </w:r>
      <w:r w:rsidR="00897816" w:rsidRPr="00415E91">
        <w:rPr>
          <w:bCs/>
          <w:sz w:val="28"/>
          <w:szCs w:val="28"/>
        </w:rPr>
        <w:t>22</w:t>
      </w:r>
      <w:r w:rsidRPr="00415E91">
        <w:rPr>
          <w:bCs/>
          <w:sz w:val="28"/>
          <w:szCs w:val="28"/>
        </w:rPr>
        <w:t xml:space="preserve">, Tổng cục Lâm nghiệp ban hành Báo cáo số: </w:t>
      </w:r>
      <w:r w:rsidR="00415E91" w:rsidRPr="00415E91">
        <w:rPr>
          <w:bCs/>
          <w:sz w:val="28"/>
          <w:szCs w:val="28"/>
        </w:rPr>
        <w:t>…</w:t>
      </w:r>
      <w:r w:rsidRPr="00415E91">
        <w:rPr>
          <w:bCs/>
          <w:sz w:val="28"/>
          <w:szCs w:val="28"/>
        </w:rPr>
        <w:t>/BC-TCLN-KL báo cáo Thứ trưởng phụ trách về kết quả xây dựng định mức kinh tế - kỹ thuật.</w:t>
      </w:r>
    </w:p>
    <w:p w:rsidR="002A2C04" w:rsidRPr="00415E91" w:rsidRDefault="00897816" w:rsidP="00B76165">
      <w:pPr>
        <w:widowControl w:val="0"/>
        <w:autoSpaceDE w:val="0"/>
        <w:autoSpaceDN w:val="0"/>
        <w:adjustRightInd w:val="0"/>
        <w:spacing w:before="120" w:after="120"/>
        <w:ind w:firstLine="720"/>
        <w:jc w:val="both"/>
        <w:rPr>
          <w:bCs/>
          <w:sz w:val="28"/>
          <w:szCs w:val="28"/>
        </w:rPr>
      </w:pPr>
      <w:r w:rsidRPr="00415E91">
        <w:rPr>
          <w:bCs/>
          <w:sz w:val="28"/>
          <w:szCs w:val="28"/>
        </w:rPr>
        <w:t>Ngày …/…/2022, Thứ trưởng phụ trách đã có ý kiến chỉ đạo.</w:t>
      </w:r>
    </w:p>
    <w:p w:rsidR="000D7C30" w:rsidRPr="00415E91" w:rsidRDefault="001D09F1" w:rsidP="00B76165">
      <w:pPr>
        <w:widowControl w:val="0"/>
        <w:autoSpaceDE w:val="0"/>
        <w:autoSpaceDN w:val="0"/>
        <w:adjustRightInd w:val="0"/>
        <w:spacing w:before="120" w:after="120"/>
        <w:ind w:firstLine="720"/>
        <w:jc w:val="both"/>
        <w:rPr>
          <w:b/>
          <w:sz w:val="28"/>
          <w:szCs w:val="28"/>
        </w:rPr>
      </w:pPr>
      <w:r w:rsidRPr="00415E91">
        <w:rPr>
          <w:b/>
          <w:sz w:val="28"/>
          <w:szCs w:val="28"/>
        </w:rPr>
        <w:t xml:space="preserve">IV. BỐ CỤC VÀ NỘI DUNG CƠ BẢN CỦA ĐỊNH </w:t>
      </w:r>
    </w:p>
    <w:p w:rsidR="000C379F" w:rsidRPr="00415E91" w:rsidRDefault="000C379F" w:rsidP="00B76165">
      <w:pPr>
        <w:pStyle w:val="M3"/>
        <w:spacing w:before="120" w:after="120" w:line="240" w:lineRule="auto"/>
        <w:rPr>
          <w:sz w:val="28"/>
          <w:szCs w:val="28"/>
        </w:rPr>
      </w:pPr>
      <w:r w:rsidRPr="00415E91">
        <w:rPr>
          <w:sz w:val="28"/>
          <w:szCs w:val="28"/>
        </w:rPr>
        <w:t>1. Định mức lao động</w:t>
      </w:r>
    </w:p>
    <w:p w:rsidR="000C379F" w:rsidRPr="00415E91" w:rsidRDefault="000C379F" w:rsidP="00B76165">
      <w:pPr>
        <w:widowControl w:val="0"/>
        <w:spacing w:before="120" w:after="120"/>
        <w:ind w:firstLine="709"/>
        <w:jc w:val="both"/>
        <w:rPr>
          <w:sz w:val="28"/>
          <w:szCs w:val="28"/>
          <w:lang w:val="pl-PL"/>
        </w:rPr>
      </w:pPr>
      <w:r w:rsidRPr="00415E91">
        <w:rPr>
          <w:bCs/>
          <w:sz w:val="28"/>
          <w:szCs w:val="28"/>
          <w:lang w:val="pl-PL"/>
        </w:rPr>
        <w:t xml:space="preserve">Hệ thống hóa yêu cầu kỹ thuật, xây dựng các </w:t>
      </w:r>
      <w:r w:rsidRPr="00415E91">
        <w:rPr>
          <w:bCs/>
          <w:sz w:val="28"/>
          <w:szCs w:val="28"/>
          <w:lang w:val="vi-VN"/>
        </w:rPr>
        <w:t>bước công việc</w:t>
      </w:r>
      <w:r w:rsidRPr="00415E91">
        <w:rPr>
          <w:bCs/>
          <w:sz w:val="28"/>
          <w:szCs w:val="28"/>
          <w:lang w:val="pl-PL"/>
        </w:rPr>
        <w:t xml:space="preserve"> trong theo dõi diễn biến </w:t>
      </w:r>
      <w:r w:rsidR="00CD1D96">
        <w:rPr>
          <w:bCs/>
          <w:sz w:val="28"/>
          <w:szCs w:val="28"/>
          <w:lang w:val="pl-PL"/>
        </w:rPr>
        <w:t>rừng</w:t>
      </w:r>
      <w:r w:rsidR="00415E91" w:rsidRPr="00415E91">
        <w:rPr>
          <w:bCs/>
          <w:sz w:val="28"/>
          <w:szCs w:val="28"/>
          <w:lang w:val="pl-PL"/>
        </w:rPr>
        <w:t xml:space="preserve">. </w:t>
      </w:r>
      <w:r w:rsidRPr="00415E91">
        <w:rPr>
          <w:bCs/>
          <w:sz w:val="28"/>
          <w:szCs w:val="28"/>
          <w:lang w:val="pl-PL"/>
        </w:rPr>
        <w:t xml:space="preserve">Kết quả phân tích cho thấy có </w:t>
      </w:r>
      <w:r w:rsidR="00F95F1E">
        <w:rPr>
          <w:bCs/>
          <w:sz w:val="28"/>
          <w:szCs w:val="28"/>
          <w:lang w:val="pl-PL"/>
        </w:rPr>
        <w:t>25</w:t>
      </w:r>
      <w:r w:rsidRPr="00415E91">
        <w:rPr>
          <w:bCs/>
          <w:sz w:val="28"/>
          <w:szCs w:val="28"/>
          <w:lang w:val="pl-PL"/>
        </w:rPr>
        <w:t xml:space="preserve"> bước</w:t>
      </w:r>
      <w:r w:rsidRPr="00415E91">
        <w:rPr>
          <w:bCs/>
          <w:sz w:val="28"/>
          <w:szCs w:val="28"/>
          <w:lang w:val="vi-VN"/>
        </w:rPr>
        <w:t xml:space="preserve"> công việc</w:t>
      </w:r>
      <w:r w:rsidRPr="00415E91">
        <w:rPr>
          <w:bCs/>
          <w:sz w:val="28"/>
          <w:szCs w:val="28"/>
          <w:lang w:val="pl-PL"/>
        </w:rPr>
        <w:t xml:space="preserve"> cần thực hiện trong theo dõi diễn biến </w:t>
      </w:r>
      <w:r w:rsidR="00CD1D96">
        <w:rPr>
          <w:bCs/>
          <w:sz w:val="28"/>
          <w:szCs w:val="28"/>
          <w:lang w:val="pl-PL"/>
        </w:rPr>
        <w:t>rừng</w:t>
      </w:r>
      <w:r w:rsidRPr="00415E91">
        <w:rPr>
          <w:sz w:val="28"/>
          <w:szCs w:val="28"/>
          <w:lang w:val="pl-PL"/>
        </w:rPr>
        <w:t>, gồm:</w:t>
      </w:r>
    </w:p>
    <w:p w:rsidR="000C379F" w:rsidRPr="00415E91" w:rsidRDefault="000C379F" w:rsidP="00B76165">
      <w:pPr>
        <w:pStyle w:val="Heading3"/>
        <w:keepNext w:val="0"/>
        <w:widowControl w:val="0"/>
        <w:spacing w:before="120" w:after="120"/>
        <w:ind w:firstLine="709"/>
        <w:rPr>
          <w:rFonts w:ascii="Times New Roman" w:hAnsi="Times New Roman"/>
          <w:color w:val="auto"/>
          <w:sz w:val="28"/>
          <w:szCs w:val="28"/>
        </w:rPr>
      </w:pPr>
      <w:bookmarkStart w:id="1" w:name="_Toc61437322"/>
      <w:r w:rsidRPr="00415E91">
        <w:rPr>
          <w:rFonts w:ascii="Times New Roman" w:hAnsi="Times New Roman"/>
          <w:color w:val="auto"/>
          <w:sz w:val="28"/>
          <w:szCs w:val="28"/>
          <w:lang w:val="pl-PL"/>
        </w:rPr>
        <w:t>(</w:t>
      </w:r>
      <w:r w:rsidRPr="00415E91">
        <w:rPr>
          <w:rFonts w:ascii="Times New Roman" w:hAnsi="Times New Roman"/>
          <w:color w:val="auto"/>
          <w:sz w:val="28"/>
          <w:szCs w:val="28"/>
        </w:rPr>
        <w:t>1) Công tác chuẩn bị</w:t>
      </w:r>
      <w:bookmarkEnd w:id="1"/>
    </w:p>
    <w:p w:rsidR="000C379F" w:rsidRPr="00415E91" w:rsidRDefault="000C379F" w:rsidP="00B76165">
      <w:pPr>
        <w:widowControl w:val="0"/>
        <w:spacing w:before="120" w:after="120"/>
        <w:ind w:firstLine="709"/>
        <w:jc w:val="both"/>
        <w:rPr>
          <w:sz w:val="28"/>
          <w:szCs w:val="28"/>
          <w:lang w:val="pl-PL"/>
        </w:rPr>
      </w:pPr>
      <w:r w:rsidRPr="00415E91">
        <w:rPr>
          <w:sz w:val="28"/>
          <w:szCs w:val="28"/>
          <w:lang w:val="pl-PL"/>
        </w:rPr>
        <w:t>Tổng sốcó 03 bước công việc được kế thừa định mức đã có nhưng phải điều chỉnh</w:t>
      </w:r>
      <w:r w:rsidR="00DE17B6">
        <w:rPr>
          <w:sz w:val="28"/>
          <w:szCs w:val="28"/>
          <w:lang w:val="pl-PL"/>
        </w:rPr>
        <w:t>.</w:t>
      </w:r>
    </w:p>
    <w:p w:rsidR="000C379F" w:rsidRPr="00415E91" w:rsidRDefault="000C379F" w:rsidP="00B76165">
      <w:pPr>
        <w:pStyle w:val="Heading3"/>
        <w:keepNext w:val="0"/>
        <w:widowControl w:val="0"/>
        <w:spacing w:before="120" w:after="120"/>
        <w:ind w:firstLine="709"/>
        <w:rPr>
          <w:rFonts w:ascii="Times New Roman" w:hAnsi="Times New Roman"/>
          <w:color w:val="auto"/>
          <w:sz w:val="28"/>
          <w:szCs w:val="28"/>
        </w:rPr>
      </w:pPr>
      <w:bookmarkStart w:id="2" w:name="_Toc61437323"/>
      <w:r w:rsidRPr="00415E91">
        <w:rPr>
          <w:rFonts w:ascii="Times New Roman" w:hAnsi="Times New Roman"/>
          <w:color w:val="auto"/>
          <w:sz w:val="28"/>
          <w:szCs w:val="28"/>
        </w:rPr>
        <w:t>(2) Điều tra ngoại nghiệp</w:t>
      </w:r>
      <w:bookmarkEnd w:id="2"/>
    </w:p>
    <w:p w:rsidR="000C379F" w:rsidRPr="00415E91" w:rsidRDefault="000C379F" w:rsidP="00B76165">
      <w:pPr>
        <w:widowControl w:val="0"/>
        <w:spacing w:before="120" w:after="120"/>
        <w:ind w:firstLine="709"/>
        <w:jc w:val="both"/>
        <w:rPr>
          <w:sz w:val="28"/>
          <w:szCs w:val="28"/>
          <w:lang w:val="pl-PL"/>
        </w:rPr>
      </w:pPr>
      <w:r w:rsidRPr="00415E91">
        <w:rPr>
          <w:sz w:val="28"/>
          <w:szCs w:val="28"/>
          <w:lang w:val="pl-PL"/>
        </w:rPr>
        <w:t>Tổng sốcó 0</w:t>
      </w:r>
      <w:r w:rsidRPr="00415E91">
        <w:rPr>
          <w:sz w:val="28"/>
          <w:szCs w:val="28"/>
          <w:lang w:val="vi-VN"/>
        </w:rPr>
        <w:t>5</w:t>
      </w:r>
      <w:r w:rsidRPr="00415E91">
        <w:rPr>
          <w:sz w:val="28"/>
          <w:szCs w:val="28"/>
          <w:lang w:val="pl-PL"/>
        </w:rPr>
        <w:t xml:space="preserve"> bước công việc, trong đó: 01 bước công việc được kế thừa định mức đã có;0</w:t>
      </w:r>
      <w:r w:rsidRPr="00415E91">
        <w:rPr>
          <w:sz w:val="28"/>
          <w:szCs w:val="28"/>
        </w:rPr>
        <w:t>3</w:t>
      </w:r>
      <w:r w:rsidRPr="00415E91">
        <w:rPr>
          <w:sz w:val="28"/>
          <w:szCs w:val="28"/>
          <w:lang w:val="pl-PL"/>
        </w:rPr>
        <w:t xml:space="preserve"> bước công việc được kế thừa định mức đã có nhưng phải điều chỉnh;01 bước công việc đề xuất xây dựng mới.</w:t>
      </w:r>
    </w:p>
    <w:p w:rsidR="000C379F" w:rsidRPr="00415E91" w:rsidRDefault="000C379F" w:rsidP="00B76165">
      <w:pPr>
        <w:widowControl w:val="0"/>
        <w:spacing w:before="120" w:after="120"/>
        <w:ind w:firstLine="709"/>
        <w:jc w:val="both"/>
        <w:rPr>
          <w:sz w:val="28"/>
          <w:szCs w:val="28"/>
          <w:lang w:val="pl-PL"/>
        </w:rPr>
      </w:pPr>
      <w:r w:rsidRPr="00415E91">
        <w:rPr>
          <w:sz w:val="28"/>
          <w:szCs w:val="28"/>
          <w:lang w:val="pl-PL"/>
        </w:rPr>
        <w:t>(3) Tổng hợp, xử lý số liệu và cập nhật vào phần mềm theo dõi diễn biến rừngcó 01 bước công việc được kế thừa định mức đã có nhưng phải điều chỉnh.</w:t>
      </w:r>
    </w:p>
    <w:p w:rsidR="00266A53" w:rsidRPr="00415E91" w:rsidRDefault="00266A53" w:rsidP="00B76165">
      <w:pPr>
        <w:widowControl w:val="0"/>
        <w:spacing w:before="120" w:after="120"/>
        <w:ind w:firstLine="709"/>
        <w:jc w:val="both"/>
        <w:rPr>
          <w:sz w:val="28"/>
          <w:szCs w:val="28"/>
          <w:lang w:val="pl-PL"/>
        </w:rPr>
      </w:pPr>
      <w:r w:rsidRPr="00415E91">
        <w:rPr>
          <w:sz w:val="28"/>
          <w:szCs w:val="28"/>
          <w:lang w:val="pl-PL"/>
        </w:rPr>
        <w:t>(</w:t>
      </w:r>
      <w:r>
        <w:rPr>
          <w:sz w:val="28"/>
          <w:szCs w:val="28"/>
        </w:rPr>
        <w:t>4</w:t>
      </w:r>
      <w:r w:rsidRPr="00415E91">
        <w:rPr>
          <w:sz w:val="28"/>
          <w:szCs w:val="28"/>
          <w:lang w:val="pl-PL"/>
        </w:rPr>
        <w:t>) Xây dựng báo cáo, thành</w:t>
      </w:r>
      <w:r w:rsidRPr="00415E91">
        <w:rPr>
          <w:sz w:val="28"/>
          <w:szCs w:val="28"/>
          <w:lang w:val="vi-VN"/>
        </w:rPr>
        <w:t xml:space="preserve"> quả</w:t>
      </w:r>
      <w:r w:rsidRPr="00415E91">
        <w:rPr>
          <w:sz w:val="28"/>
          <w:szCs w:val="28"/>
          <w:lang w:val="pl-PL"/>
        </w:rPr>
        <w:t xml:space="preserve"> kết quả theo dõi diễn biến rừng cấp xãcó 01 bước công việc đề xuất xây dựng mới.</w:t>
      </w:r>
    </w:p>
    <w:p w:rsidR="000C379F" w:rsidRPr="00415E91" w:rsidRDefault="000C379F" w:rsidP="00B76165">
      <w:pPr>
        <w:widowControl w:val="0"/>
        <w:spacing w:before="120" w:after="120"/>
        <w:ind w:firstLine="709"/>
        <w:jc w:val="both"/>
        <w:rPr>
          <w:sz w:val="28"/>
          <w:szCs w:val="28"/>
          <w:lang w:val="pl-PL"/>
        </w:rPr>
      </w:pPr>
      <w:r w:rsidRPr="00415E91">
        <w:rPr>
          <w:sz w:val="28"/>
          <w:szCs w:val="28"/>
          <w:lang w:val="pl-PL"/>
        </w:rPr>
        <w:t>(</w:t>
      </w:r>
      <w:r w:rsidR="00266A53">
        <w:rPr>
          <w:sz w:val="28"/>
          <w:szCs w:val="28"/>
          <w:lang w:val="pl-PL"/>
        </w:rPr>
        <w:t>5</w:t>
      </w:r>
      <w:r w:rsidRPr="00415E91">
        <w:rPr>
          <w:sz w:val="28"/>
          <w:szCs w:val="28"/>
          <w:lang w:val="pl-PL"/>
        </w:rPr>
        <w:t>) Xây dựng báo cáo, thành</w:t>
      </w:r>
      <w:r w:rsidRPr="00415E91">
        <w:rPr>
          <w:sz w:val="28"/>
          <w:szCs w:val="28"/>
          <w:lang w:val="vi-VN"/>
        </w:rPr>
        <w:t xml:space="preserve"> quả</w:t>
      </w:r>
      <w:r w:rsidRPr="00415E91">
        <w:rPr>
          <w:sz w:val="28"/>
          <w:szCs w:val="28"/>
          <w:lang w:val="pl-PL"/>
        </w:rPr>
        <w:t xml:space="preserve"> kết quả theo dõi diễn biến rừng </w:t>
      </w:r>
      <w:r w:rsidR="0059462F" w:rsidRPr="00415E91">
        <w:rPr>
          <w:sz w:val="28"/>
          <w:szCs w:val="28"/>
          <w:lang w:val="pl-PL"/>
        </w:rPr>
        <w:t>chủ rừng nhóm II</w:t>
      </w:r>
      <w:r w:rsidRPr="00415E91">
        <w:rPr>
          <w:sz w:val="28"/>
          <w:szCs w:val="28"/>
          <w:lang w:val="pl-PL"/>
        </w:rPr>
        <w:t xml:space="preserve"> có 01 bước công việc đề xuất xây dựng mới.</w:t>
      </w:r>
    </w:p>
    <w:p w:rsidR="000C379F" w:rsidRPr="00B76165" w:rsidRDefault="000C379F" w:rsidP="00B76165">
      <w:pPr>
        <w:widowControl w:val="0"/>
        <w:spacing w:before="120" w:after="120"/>
        <w:ind w:firstLine="709"/>
        <w:jc w:val="both"/>
        <w:rPr>
          <w:spacing w:val="-6"/>
          <w:sz w:val="28"/>
          <w:szCs w:val="28"/>
          <w:lang w:val="pl-PL"/>
        </w:rPr>
      </w:pPr>
      <w:r w:rsidRPr="00B76165">
        <w:rPr>
          <w:spacing w:val="-6"/>
          <w:sz w:val="28"/>
          <w:szCs w:val="28"/>
          <w:lang w:val="pl-PL"/>
        </w:rPr>
        <w:t>(</w:t>
      </w:r>
      <w:r w:rsidRPr="00B76165">
        <w:rPr>
          <w:spacing w:val="-6"/>
          <w:sz w:val="28"/>
          <w:szCs w:val="28"/>
          <w:lang w:val="vi-VN"/>
        </w:rPr>
        <w:t>6</w:t>
      </w:r>
      <w:r w:rsidRPr="00B76165">
        <w:rPr>
          <w:spacing w:val="-6"/>
          <w:sz w:val="28"/>
          <w:szCs w:val="28"/>
          <w:lang w:val="pl-PL"/>
        </w:rPr>
        <w:t>)Xây dựng báo cáo, thành quả kết quả theo dõi diễn biến rừng cấp huyện</w:t>
      </w:r>
    </w:p>
    <w:p w:rsidR="000C379F" w:rsidRPr="00B76165" w:rsidRDefault="000C379F" w:rsidP="00B76165">
      <w:pPr>
        <w:widowControl w:val="0"/>
        <w:spacing w:before="120" w:after="120"/>
        <w:ind w:firstLine="709"/>
        <w:jc w:val="both"/>
        <w:rPr>
          <w:spacing w:val="-4"/>
          <w:sz w:val="28"/>
          <w:szCs w:val="28"/>
          <w:lang w:val="pl-PL"/>
        </w:rPr>
      </w:pPr>
      <w:r w:rsidRPr="00B76165">
        <w:rPr>
          <w:spacing w:val="-4"/>
          <w:sz w:val="28"/>
          <w:szCs w:val="28"/>
          <w:lang w:val="pl-PL"/>
        </w:rPr>
        <w:t>Tổng sốcó 03 bước công việc, trong đó</w:t>
      </w:r>
      <w:r w:rsidR="00266A53" w:rsidRPr="00B76165">
        <w:rPr>
          <w:spacing w:val="-4"/>
          <w:sz w:val="28"/>
          <w:szCs w:val="28"/>
          <w:lang w:val="pl-PL"/>
        </w:rPr>
        <w:t xml:space="preserve">: </w:t>
      </w:r>
      <w:r w:rsidRPr="00B76165">
        <w:rPr>
          <w:spacing w:val="-4"/>
          <w:sz w:val="28"/>
          <w:szCs w:val="28"/>
          <w:lang w:val="pl-PL"/>
        </w:rPr>
        <w:t>02 bước công việc được kế thừa định mức đã có nhưng phải điều chỉnh;01 bước công việc đề xuất xây dựng mới.</w:t>
      </w:r>
    </w:p>
    <w:p w:rsidR="000C379F" w:rsidRPr="00415E91" w:rsidRDefault="000C379F" w:rsidP="00B76165">
      <w:pPr>
        <w:widowControl w:val="0"/>
        <w:spacing w:before="120" w:after="120"/>
        <w:ind w:firstLine="709"/>
        <w:jc w:val="both"/>
        <w:rPr>
          <w:sz w:val="28"/>
          <w:szCs w:val="28"/>
          <w:lang w:val="pl-PL"/>
        </w:rPr>
      </w:pPr>
      <w:r w:rsidRPr="00415E91">
        <w:rPr>
          <w:sz w:val="28"/>
          <w:szCs w:val="28"/>
          <w:lang w:val="pl-PL"/>
        </w:rPr>
        <w:t>(</w:t>
      </w:r>
      <w:r w:rsidRPr="00415E91">
        <w:rPr>
          <w:sz w:val="28"/>
          <w:szCs w:val="28"/>
          <w:lang w:val="vi-VN"/>
        </w:rPr>
        <w:t>7</w:t>
      </w:r>
      <w:r w:rsidRPr="00415E91">
        <w:rPr>
          <w:sz w:val="28"/>
          <w:szCs w:val="28"/>
          <w:lang w:val="pl-PL"/>
        </w:rPr>
        <w:t>) Xây dựng báo cáo, thành quả kết quả theo dõi diễn biến rừng cấp tỉnh</w:t>
      </w:r>
    </w:p>
    <w:p w:rsidR="000C379F" w:rsidRPr="00B76165" w:rsidRDefault="000C379F" w:rsidP="00B76165">
      <w:pPr>
        <w:widowControl w:val="0"/>
        <w:spacing w:before="120" w:after="120"/>
        <w:ind w:firstLine="709"/>
        <w:jc w:val="both"/>
        <w:rPr>
          <w:spacing w:val="-4"/>
          <w:sz w:val="28"/>
          <w:szCs w:val="28"/>
          <w:lang w:val="pl-PL"/>
        </w:rPr>
      </w:pPr>
      <w:r w:rsidRPr="00B76165">
        <w:rPr>
          <w:spacing w:val="-4"/>
          <w:sz w:val="28"/>
          <w:szCs w:val="28"/>
          <w:lang w:val="pl-PL"/>
        </w:rPr>
        <w:t>Tổng sốcó0</w:t>
      </w:r>
      <w:r w:rsidR="00266A53" w:rsidRPr="00B76165">
        <w:rPr>
          <w:spacing w:val="-4"/>
          <w:sz w:val="28"/>
          <w:szCs w:val="28"/>
          <w:lang w:val="pl-PL"/>
        </w:rPr>
        <w:t>4</w:t>
      </w:r>
      <w:r w:rsidRPr="00B76165">
        <w:rPr>
          <w:spacing w:val="-4"/>
          <w:sz w:val="28"/>
          <w:szCs w:val="28"/>
          <w:lang w:val="pl-PL"/>
        </w:rPr>
        <w:t xml:space="preserve"> bước công việc</w:t>
      </w:r>
      <w:r w:rsidR="00266A53" w:rsidRPr="00B76165">
        <w:rPr>
          <w:spacing w:val="-4"/>
          <w:sz w:val="28"/>
          <w:szCs w:val="28"/>
          <w:lang w:val="pl-PL"/>
        </w:rPr>
        <w:t xml:space="preserve">, trong đó: 01 bước công việc </w:t>
      </w:r>
      <w:r w:rsidRPr="00B76165">
        <w:rPr>
          <w:spacing w:val="-4"/>
          <w:sz w:val="28"/>
          <w:szCs w:val="28"/>
          <w:lang w:val="pl-PL"/>
        </w:rPr>
        <w:t>được kế thừa định mức đã có nhưng phải điều chỉnh</w:t>
      </w:r>
      <w:r w:rsidR="00266A53" w:rsidRPr="00B76165">
        <w:rPr>
          <w:spacing w:val="-4"/>
          <w:sz w:val="28"/>
          <w:szCs w:val="28"/>
          <w:lang w:val="pl-PL"/>
        </w:rPr>
        <w:t>; 03 bước công việc kế thừa định mức đã có.</w:t>
      </w:r>
    </w:p>
    <w:p w:rsidR="000C379F" w:rsidRPr="00415E91" w:rsidRDefault="000C379F" w:rsidP="00B76165">
      <w:pPr>
        <w:widowControl w:val="0"/>
        <w:spacing w:before="120" w:after="120"/>
        <w:ind w:firstLine="709"/>
        <w:jc w:val="both"/>
        <w:rPr>
          <w:sz w:val="28"/>
          <w:szCs w:val="28"/>
          <w:lang w:val="pl-PL"/>
        </w:rPr>
      </w:pPr>
      <w:r w:rsidRPr="00415E91">
        <w:rPr>
          <w:sz w:val="28"/>
          <w:szCs w:val="28"/>
          <w:lang w:val="pl-PL"/>
        </w:rPr>
        <w:t>(</w:t>
      </w:r>
      <w:r w:rsidRPr="00415E91">
        <w:rPr>
          <w:sz w:val="28"/>
          <w:szCs w:val="28"/>
          <w:lang w:val="vi-VN"/>
        </w:rPr>
        <w:t>8</w:t>
      </w:r>
      <w:r w:rsidRPr="00415E91">
        <w:rPr>
          <w:sz w:val="28"/>
          <w:szCs w:val="28"/>
          <w:lang w:val="pl-PL"/>
        </w:rPr>
        <w:t>) Xây dựng báo cáo, thành quả kết quả theo dõi diễn biến rừng cấp toàn quốc</w:t>
      </w:r>
      <w:r w:rsidR="00B76165">
        <w:rPr>
          <w:sz w:val="28"/>
          <w:szCs w:val="28"/>
          <w:lang w:val="pl-PL"/>
        </w:rPr>
        <w:t xml:space="preserve">: </w:t>
      </w:r>
      <w:r w:rsidRPr="00415E91">
        <w:rPr>
          <w:sz w:val="28"/>
          <w:szCs w:val="28"/>
          <w:lang w:val="pl-PL"/>
        </w:rPr>
        <w:t>Tổng số0</w:t>
      </w:r>
      <w:r w:rsidR="00266A53">
        <w:rPr>
          <w:sz w:val="28"/>
          <w:szCs w:val="28"/>
          <w:lang w:val="pl-PL"/>
        </w:rPr>
        <w:t>4</w:t>
      </w:r>
      <w:r w:rsidRPr="00415E91">
        <w:rPr>
          <w:sz w:val="28"/>
          <w:szCs w:val="28"/>
          <w:lang w:val="pl-PL"/>
        </w:rPr>
        <w:t xml:space="preserve"> bước công việcđề xuất xây dựng mới.</w:t>
      </w:r>
    </w:p>
    <w:p w:rsidR="000C379F" w:rsidRPr="00DE17B6" w:rsidRDefault="000C379F" w:rsidP="00B76165">
      <w:pPr>
        <w:widowControl w:val="0"/>
        <w:spacing w:before="120" w:after="120"/>
        <w:ind w:firstLine="709"/>
        <w:jc w:val="both"/>
        <w:rPr>
          <w:sz w:val="28"/>
          <w:szCs w:val="28"/>
        </w:rPr>
      </w:pPr>
      <w:r w:rsidRPr="00415E91">
        <w:rPr>
          <w:sz w:val="28"/>
          <w:szCs w:val="28"/>
          <w:lang w:val="pl-PL"/>
        </w:rPr>
        <w:lastRenderedPageBreak/>
        <w:t xml:space="preserve">(9) Vận hành  hệ thống theo dõi diễn biến </w:t>
      </w:r>
      <w:r w:rsidR="00CD1D96">
        <w:rPr>
          <w:sz w:val="28"/>
          <w:szCs w:val="28"/>
          <w:lang w:val="pl-PL"/>
        </w:rPr>
        <w:t>rừng</w:t>
      </w:r>
      <w:r w:rsidRPr="00415E91">
        <w:rPr>
          <w:sz w:val="28"/>
          <w:szCs w:val="28"/>
          <w:lang w:val="pl-PL"/>
        </w:rPr>
        <w:t xml:space="preserve"> toàn quốc</w:t>
      </w:r>
      <w:r w:rsidR="00B76165">
        <w:rPr>
          <w:sz w:val="28"/>
          <w:szCs w:val="28"/>
          <w:lang w:val="pl-PL"/>
        </w:rPr>
        <w:t xml:space="preserve">: </w:t>
      </w:r>
      <w:r w:rsidRPr="00415E91">
        <w:rPr>
          <w:sz w:val="28"/>
          <w:szCs w:val="28"/>
          <w:lang w:val="pl-PL"/>
        </w:rPr>
        <w:t>Tổng sốcó03 bước công việc</w:t>
      </w:r>
      <w:r w:rsidR="00B76165">
        <w:rPr>
          <w:sz w:val="28"/>
          <w:szCs w:val="28"/>
          <w:lang w:val="pl-PL"/>
        </w:rPr>
        <w:t xml:space="preserve"> đ</w:t>
      </w:r>
      <w:r w:rsidRPr="00415E91">
        <w:rPr>
          <w:sz w:val="28"/>
          <w:szCs w:val="28"/>
          <w:lang w:val="vi-VN"/>
        </w:rPr>
        <w:t>ề xuất xây dựng mới</w:t>
      </w:r>
    </w:p>
    <w:p w:rsidR="008541E5" w:rsidRPr="00415E91" w:rsidRDefault="008541E5" w:rsidP="00B76165">
      <w:pPr>
        <w:widowControl w:val="0"/>
        <w:spacing w:before="120" w:after="120"/>
        <w:ind w:firstLine="709"/>
        <w:jc w:val="center"/>
        <w:rPr>
          <w:i/>
          <w:iCs/>
          <w:sz w:val="28"/>
          <w:szCs w:val="28"/>
        </w:rPr>
      </w:pPr>
      <w:r w:rsidRPr="00415E91">
        <w:rPr>
          <w:i/>
          <w:iCs/>
          <w:sz w:val="28"/>
          <w:szCs w:val="28"/>
        </w:rPr>
        <w:t>(Chi tiết tại Phụ lụckèm theo)</w:t>
      </w:r>
    </w:p>
    <w:p w:rsidR="0066383E" w:rsidRPr="00415E91" w:rsidRDefault="0066383E" w:rsidP="00B76165">
      <w:pPr>
        <w:pStyle w:val="M3"/>
        <w:spacing w:before="120" w:after="120" w:line="240" w:lineRule="auto"/>
        <w:rPr>
          <w:lang w:val="en-US"/>
        </w:rPr>
      </w:pPr>
      <w:bookmarkStart w:id="3" w:name="_Toc63240630"/>
      <w:r w:rsidRPr="00415E91">
        <w:t xml:space="preserve">2. </w:t>
      </w:r>
      <w:bookmarkEnd w:id="3"/>
      <w:r w:rsidR="008541E5" w:rsidRPr="00415E91">
        <w:rPr>
          <w:lang w:val="en-US"/>
        </w:rPr>
        <w:t>Định mức máy móc, thiết bị</w:t>
      </w:r>
    </w:p>
    <w:p w:rsidR="0066383E" w:rsidRPr="00415E91" w:rsidRDefault="0066383E" w:rsidP="00B76165">
      <w:pPr>
        <w:spacing w:before="120" w:after="120"/>
        <w:ind w:firstLine="720"/>
        <w:jc w:val="both"/>
        <w:rPr>
          <w:sz w:val="26"/>
          <w:szCs w:val="26"/>
          <w:lang w:val="da-DK"/>
        </w:rPr>
      </w:pPr>
      <w:r w:rsidRPr="00415E91">
        <w:rPr>
          <w:sz w:val="26"/>
          <w:szCs w:val="26"/>
          <w:lang w:val="da-DK"/>
        </w:rPr>
        <w:t xml:space="preserve">Trên cơ sở số liệu khảo sát thu thập về nhu cầu cần thiết sử dụng máy móc thiết bị, dụng cụ và vật liệu tiêu hao phục vụ hoạt động </w:t>
      </w:r>
      <w:r w:rsidR="00B76165">
        <w:rPr>
          <w:sz w:val="26"/>
          <w:szCs w:val="26"/>
          <w:lang w:val="da-DK"/>
        </w:rPr>
        <w:t>t</w:t>
      </w:r>
      <w:r w:rsidRPr="00415E91">
        <w:rPr>
          <w:sz w:val="26"/>
          <w:szCs w:val="26"/>
          <w:lang w:val="da-DK"/>
        </w:rPr>
        <w:t>ổng hợp và lập bản đồ hiện trạng rừng</w:t>
      </w:r>
      <w:r w:rsidR="00B76165">
        <w:rPr>
          <w:sz w:val="26"/>
          <w:szCs w:val="26"/>
          <w:lang w:val="da-DK"/>
        </w:rPr>
        <w:t>;</w:t>
      </w:r>
      <w:r w:rsidRPr="00415E91">
        <w:rPr>
          <w:sz w:val="26"/>
          <w:szCs w:val="26"/>
          <w:lang w:val="da-DK"/>
        </w:rPr>
        <w:t xml:space="preserve"> yêu cầu số lượng, công dụng, đặc tính kỹ thuật của thiết bị, dụng cụ sử dụng và vật liệu tiêu hao trong quá trình tác nghiệp. Xác định được danh mục dụng cụ và thiết bị cần thiết như sau:</w:t>
      </w:r>
    </w:p>
    <w:p w:rsidR="00215BF8" w:rsidRPr="00415E91" w:rsidRDefault="00215BF8" w:rsidP="00B76165">
      <w:pPr>
        <w:spacing w:before="120" w:after="120"/>
        <w:ind w:firstLine="720"/>
        <w:jc w:val="both"/>
        <w:rPr>
          <w:b/>
          <w:sz w:val="26"/>
          <w:szCs w:val="26"/>
          <w:lang w:val="da-DK"/>
        </w:rPr>
      </w:pPr>
      <w:r w:rsidRPr="00415E91">
        <w:rPr>
          <w:b/>
          <w:sz w:val="26"/>
          <w:szCs w:val="26"/>
          <w:lang w:val="da-DK"/>
        </w:rPr>
        <w:t xml:space="preserve">2.1. Danh mục thiết bị máy móc sử dụng trong hoạt động trong theo dõi diễn biến </w:t>
      </w:r>
      <w:r w:rsidR="00CD1D96">
        <w:rPr>
          <w:b/>
          <w:sz w:val="26"/>
          <w:szCs w:val="26"/>
          <w:lang w:val="da-DK"/>
        </w:rPr>
        <w:t>rừng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4081"/>
        <w:gridCol w:w="1135"/>
        <w:gridCol w:w="1862"/>
      </w:tblGrid>
      <w:tr w:rsidR="004B2E88" w:rsidRPr="00415E91" w:rsidTr="00F100AE">
        <w:trPr>
          <w:trHeight w:val="510"/>
          <w:jc w:val="center"/>
        </w:trPr>
        <w:tc>
          <w:tcPr>
            <w:tcW w:w="0" w:type="auto"/>
            <w:shd w:val="clear" w:color="auto" w:fill="auto"/>
            <w:vAlign w:val="center"/>
          </w:tcPr>
          <w:p w:rsidR="004B2E88" w:rsidRPr="00415E91" w:rsidRDefault="004B2E88" w:rsidP="00BB4DCC">
            <w:pPr>
              <w:spacing w:before="120"/>
              <w:jc w:val="center"/>
              <w:rPr>
                <w:b/>
                <w:sz w:val="26"/>
                <w:szCs w:val="26"/>
                <w:lang w:val="da-DK"/>
              </w:rPr>
            </w:pPr>
            <w:r w:rsidRPr="00415E91">
              <w:rPr>
                <w:b/>
                <w:sz w:val="26"/>
                <w:szCs w:val="26"/>
                <w:lang w:val="da-DK"/>
              </w:rPr>
              <w:t>TT</w:t>
            </w:r>
          </w:p>
        </w:tc>
        <w:tc>
          <w:tcPr>
            <w:tcW w:w="4081" w:type="dxa"/>
            <w:shd w:val="clear" w:color="auto" w:fill="auto"/>
            <w:vAlign w:val="center"/>
          </w:tcPr>
          <w:p w:rsidR="004B2E88" w:rsidRPr="00415E91" w:rsidRDefault="004B2E88" w:rsidP="00BB4DCC">
            <w:pPr>
              <w:spacing w:before="120"/>
              <w:jc w:val="center"/>
              <w:rPr>
                <w:b/>
                <w:sz w:val="26"/>
                <w:szCs w:val="26"/>
                <w:lang w:val="da-DK"/>
              </w:rPr>
            </w:pPr>
            <w:r w:rsidRPr="00415E91">
              <w:rPr>
                <w:b/>
                <w:sz w:val="26"/>
                <w:szCs w:val="26"/>
                <w:lang w:val="da-DK"/>
              </w:rPr>
              <w:t>Danh mục thiết bị</w:t>
            </w:r>
          </w:p>
        </w:tc>
        <w:tc>
          <w:tcPr>
            <w:tcW w:w="1135" w:type="dxa"/>
            <w:shd w:val="clear" w:color="auto" w:fill="auto"/>
            <w:vAlign w:val="center"/>
          </w:tcPr>
          <w:p w:rsidR="004B2E88" w:rsidRPr="00415E91" w:rsidRDefault="004B2E88" w:rsidP="00BB4DCC">
            <w:pPr>
              <w:spacing w:before="120"/>
              <w:jc w:val="center"/>
              <w:rPr>
                <w:b/>
                <w:sz w:val="26"/>
                <w:szCs w:val="26"/>
                <w:lang w:val="da-DK"/>
              </w:rPr>
            </w:pPr>
            <w:r w:rsidRPr="00415E91">
              <w:rPr>
                <w:b/>
                <w:sz w:val="26"/>
                <w:szCs w:val="26"/>
                <w:lang w:val="da-DK"/>
              </w:rPr>
              <w:t>ĐVT</w:t>
            </w:r>
          </w:p>
        </w:tc>
        <w:tc>
          <w:tcPr>
            <w:tcW w:w="1862" w:type="dxa"/>
            <w:shd w:val="clear" w:color="auto" w:fill="auto"/>
            <w:vAlign w:val="center"/>
          </w:tcPr>
          <w:p w:rsidR="004B2E88" w:rsidRPr="00415E91" w:rsidRDefault="004B2E88" w:rsidP="00BB4DCC">
            <w:pPr>
              <w:spacing w:before="120"/>
              <w:jc w:val="center"/>
              <w:rPr>
                <w:b/>
                <w:sz w:val="26"/>
                <w:szCs w:val="26"/>
                <w:lang w:val="da-DK"/>
              </w:rPr>
            </w:pPr>
            <w:r w:rsidRPr="00415E91">
              <w:rPr>
                <w:b/>
                <w:sz w:val="26"/>
                <w:szCs w:val="26"/>
                <w:lang w:val="da-DK"/>
              </w:rPr>
              <w:t>Định mức (huyện, tỉnh, toàn quốc)</w:t>
            </w:r>
          </w:p>
        </w:tc>
      </w:tr>
      <w:tr w:rsidR="004B2E88" w:rsidRPr="00415E91" w:rsidTr="00F100AE">
        <w:trPr>
          <w:trHeight w:val="510"/>
          <w:jc w:val="center"/>
        </w:trPr>
        <w:tc>
          <w:tcPr>
            <w:tcW w:w="0" w:type="auto"/>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1</w:t>
            </w:r>
          </w:p>
        </w:tc>
        <w:tc>
          <w:tcPr>
            <w:tcW w:w="4081" w:type="dxa"/>
            <w:shd w:val="clear" w:color="auto" w:fill="auto"/>
          </w:tcPr>
          <w:p w:rsidR="004B2E88" w:rsidRPr="00415E91" w:rsidRDefault="004B2E88" w:rsidP="00BB4DCC">
            <w:pPr>
              <w:spacing w:before="120"/>
              <w:jc w:val="both"/>
              <w:rPr>
                <w:sz w:val="26"/>
                <w:szCs w:val="26"/>
                <w:lang w:val="da-DK"/>
              </w:rPr>
            </w:pPr>
            <w:r w:rsidRPr="00415E91">
              <w:rPr>
                <w:sz w:val="26"/>
                <w:szCs w:val="26"/>
                <w:lang w:val="da-DK"/>
              </w:rPr>
              <w:t>Máy in khổ A4</w:t>
            </w:r>
          </w:p>
        </w:tc>
        <w:tc>
          <w:tcPr>
            <w:tcW w:w="1135"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Cái</w:t>
            </w:r>
          </w:p>
        </w:tc>
        <w:tc>
          <w:tcPr>
            <w:tcW w:w="1862"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1</w:t>
            </w:r>
          </w:p>
        </w:tc>
      </w:tr>
      <w:tr w:rsidR="004B2E88" w:rsidRPr="00415E91" w:rsidTr="00F100AE">
        <w:trPr>
          <w:trHeight w:val="510"/>
          <w:jc w:val="center"/>
        </w:trPr>
        <w:tc>
          <w:tcPr>
            <w:tcW w:w="0" w:type="auto"/>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2</w:t>
            </w:r>
          </w:p>
        </w:tc>
        <w:tc>
          <w:tcPr>
            <w:tcW w:w="4081" w:type="dxa"/>
            <w:shd w:val="clear" w:color="auto" w:fill="auto"/>
          </w:tcPr>
          <w:p w:rsidR="004B2E88" w:rsidRPr="00415E91" w:rsidRDefault="004B2E88" w:rsidP="00BB4DCC">
            <w:pPr>
              <w:spacing w:before="120"/>
              <w:jc w:val="both"/>
              <w:rPr>
                <w:sz w:val="26"/>
                <w:szCs w:val="26"/>
                <w:lang w:val="da-DK"/>
              </w:rPr>
            </w:pPr>
            <w:r w:rsidRPr="00415E91">
              <w:rPr>
                <w:sz w:val="26"/>
                <w:szCs w:val="26"/>
                <w:lang w:val="da-DK"/>
              </w:rPr>
              <w:t>Máy in khổ A3</w:t>
            </w:r>
          </w:p>
        </w:tc>
        <w:tc>
          <w:tcPr>
            <w:tcW w:w="1135"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Cái</w:t>
            </w:r>
          </w:p>
        </w:tc>
        <w:tc>
          <w:tcPr>
            <w:tcW w:w="1862"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1</w:t>
            </w:r>
          </w:p>
        </w:tc>
      </w:tr>
      <w:tr w:rsidR="004B2E88" w:rsidRPr="00415E91" w:rsidTr="00F100AE">
        <w:trPr>
          <w:trHeight w:val="510"/>
          <w:jc w:val="center"/>
        </w:trPr>
        <w:tc>
          <w:tcPr>
            <w:tcW w:w="0" w:type="auto"/>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3</w:t>
            </w:r>
          </w:p>
        </w:tc>
        <w:tc>
          <w:tcPr>
            <w:tcW w:w="4081" w:type="dxa"/>
            <w:shd w:val="clear" w:color="auto" w:fill="auto"/>
          </w:tcPr>
          <w:p w:rsidR="004B2E88" w:rsidRPr="00415E91" w:rsidRDefault="004B2E88" w:rsidP="00BB4DCC">
            <w:pPr>
              <w:spacing w:before="120"/>
              <w:jc w:val="both"/>
              <w:rPr>
                <w:sz w:val="26"/>
                <w:szCs w:val="26"/>
                <w:lang w:val="da-DK"/>
              </w:rPr>
            </w:pPr>
            <w:r w:rsidRPr="00415E91">
              <w:rPr>
                <w:sz w:val="26"/>
                <w:szCs w:val="26"/>
                <w:lang w:val="da-DK"/>
              </w:rPr>
              <w:t>Máy vi tính chuyên dùng</w:t>
            </w:r>
          </w:p>
        </w:tc>
        <w:tc>
          <w:tcPr>
            <w:tcW w:w="1135"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Cái</w:t>
            </w:r>
          </w:p>
        </w:tc>
        <w:tc>
          <w:tcPr>
            <w:tcW w:w="1862"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1</w:t>
            </w:r>
          </w:p>
        </w:tc>
      </w:tr>
      <w:tr w:rsidR="004B2E88" w:rsidRPr="00415E91" w:rsidTr="00F100AE">
        <w:trPr>
          <w:trHeight w:val="510"/>
          <w:jc w:val="center"/>
        </w:trPr>
        <w:tc>
          <w:tcPr>
            <w:tcW w:w="0" w:type="auto"/>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4</w:t>
            </w:r>
          </w:p>
        </w:tc>
        <w:tc>
          <w:tcPr>
            <w:tcW w:w="4081" w:type="dxa"/>
            <w:shd w:val="clear" w:color="auto" w:fill="auto"/>
          </w:tcPr>
          <w:p w:rsidR="004B2E88" w:rsidRPr="00415E91" w:rsidRDefault="004B2E88" w:rsidP="00BB4DCC">
            <w:pPr>
              <w:spacing w:before="120"/>
              <w:jc w:val="both"/>
              <w:rPr>
                <w:sz w:val="26"/>
                <w:szCs w:val="26"/>
                <w:lang w:val="da-DK"/>
              </w:rPr>
            </w:pPr>
            <w:r w:rsidRPr="00415E91">
              <w:rPr>
                <w:sz w:val="26"/>
                <w:szCs w:val="26"/>
                <w:lang w:val="da-DK"/>
              </w:rPr>
              <w:t>Máy photocopy A3</w:t>
            </w:r>
          </w:p>
        </w:tc>
        <w:tc>
          <w:tcPr>
            <w:tcW w:w="1135"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Cái</w:t>
            </w:r>
          </w:p>
        </w:tc>
        <w:tc>
          <w:tcPr>
            <w:tcW w:w="1862"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1</w:t>
            </w:r>
          </w:p>
        </w:tc>
      </w:tr>
      <w:tr w:rsidR="004B2E88" w:rsidRPr="00415E91" w:rsidTr="00F100AE">
        <w:trPr>
          <w:trHeight w:val="510"/>
          <w:jc w:val="center"/>
        </w:trPr>
        <w:tc>
          <w:tcPr>
            <w:tcW w:w="0" w:type="auto"/>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5</w:t>
            </w:r>
          </w:p>
        </w:tc>
        <w:tc>
          <w:tcPr>
            <w:tcW w:w="4081" w:type="dxa"/>
            <w:shd w:val="clear" w:color="auto" w:fill="auto"/>
          </w:tcPr>
          <w:p w:rsidR="004B2E88" w:rsidRPr="00415E91" w:rsidRDefault="004B2E88" w:rsidP="00BB4DCC">
            <w:pPr>
              <w:spacing w:before="120"/>
              <w:jc w:val="both"/>
              <w:rPr>
                <w:sz w:val="26"/>
                <w:szCs w:val="26"/>
                <w:lang w:val="da-DK"/>
              </w:rPr>
            </w:pPr>
            <w:r w:rsidRPr="00415E91">
              <w:rPr>
                <w:sz w:val="26"/>
                <w:szCs w:val="26"/>
                <w:lang w:val="da-DK"/>
              </w:rPr>
              <w:t>Thiết bị đo diện tích (GPS, Máy tính Bảng)</w:t>
            </w:r>
          </w:p>
        </w:tc>
        <w:tc>
          <w:tcPr>
            <w:tcW w:w="1135"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Cái</w:t>
            </w:r>
          </w:p>
        </w:tc>
        <w:tc>
          <w:tcPr>
            <w:tcW w:w="1862"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1</w:t>
            </w:r>
          </w:p>
        </w:tc>
      </w:tr>
    </w:tbl>
    <w:p w:rsidR="00215BF8" w:rsidRPr="00F100AE" w:rsidRDefault="00215BF8" w:rsidP="00F100AE">
      <w:pPr>
        <w:spacing w:before="120" w:after="120"/>
        <w:ind w:firstLine="720"/>
        <w:jc w:val="both"/>
        <w:rPr>
          <w:rFonts w:ascii="Times New Roman Bold" w:hAnsi="Times New Roman Bold"/>
          <w:b/>
          <w:spacing w:val="-8"/>
          <w:sz w:val="26"/>
          <w:szCs w:val="26"/>
          <w:lang w:val="da-DK"/>
        </w:rPr>
      </w:pPr>
      <w:r w:rsidRPr="00F100AE">
        <w:rPr>
          <w:rFonts w:ascii="Times New Roman Bold" w:hAnsi="Times New Roman Bold"/>
          <w:b/>
          <w:spacing w:val="-8"/>
          <w:sz w:val="26"/>
          <w:szCs w:val="26"/>
          <w:lang w:val="da-DK"/>
        </w:rPr>
        <w:t xml:space="preserve">2.2. Danh mục dụng cụ sử dụng trong hoạt động trong theo dõi diễn biến </w:t>
      </w:r>
      <w:r w:rsidR="00CD1D96" w:rsidRPr="00F100AE">
        <w:rPr>
          <w:rFonts w:ascii="Times New Roman Bold" w:hAnsi="Times New Roman Bold"/>
          <w:b/>
          <w:spacing w:val="-8"/>
          <w:sz w:val="26"/>
          <w:szCs w:val="26"/>
          <w:lang w:val="da-DK"/>
        </w:rPr>
        <w:t>rừng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3940"/>
        <w:gridCol w:w="1134"/>
        <w:gridCol w:w="2126"/>
      </w:tblGrid>
      <w:tr w:rsidR="004B2E88" w:rsidRPr="00415E91" w:rsidTr="00F100AE">
        <w:trPr>
          <w:trHeight w:val="510"/>
          <w:jc w:val="center"/>
        </w:trPr>
        <w:tc>
          <w:tcPr>
            <w:tcW w:w="0" w:type="auto"/>
            <w:shd w:val="clear" w:color="auto" w:fill="auto"/>
            <w:vAlign w:val="center"/>
          </w:tcPr>
          <w:p w:rsidR="004B2E88" w:rsidRPr="00415E91" w:rsidRDefault="004B2E88" w:rsidP="00BB4DCC">
            <w:pPr>
              <w:spacing w:before="120"/>
              <w:jc w:val="center"/>
              <w:rPr>
                <w:b/>
                <w:sz w:val="26"/>
                <w:szCs w:val="26"/>
                <w:lang w:val="da-DK"/>
              </w:rPr>
            </w:pPr>
            <w:r w:rsidRPr="00415E91">
              <w:rPr>
                <w:b/>
                <w:sz w:val="26"/>
                <w:szCs w:val="26"/>
                <w:lang w:val="da-DK"/>
              </w:rPr>
              <w:t>TT</w:t>
            </w:r>
          </w:p>
        </w:tc>
        <w:tc>
          <w:tcPr>
            <w:tcW w:w="3940" w:type="dxa"/>
            <w:shd w:val="clear" w:color="auto" w:fill="auto"/>
            <w:vAlign w:val="center"/>
          </w:tcPr>
          <w:p w:rsidR="004B2E88" w:rsidRPr="00415E91" w:rsidRDefault="004B2E88" w:rsidP="00BB4DCC">
            <w:pPr>
              <w:spacing w:before="120"/>
              <w:jc w:val="center"/>
              <w:rPr>
                <w:b/>
                <w:sz w:val="26"/>
                <w:szCs w:val="26"/>
                <w:lang w:val="da-DK"/>
              </w:rPr>
            </w:pPr>
            <w:r w:rsidRPr="00415E91">
              <w:rPr>
                <w:b/>
                <w:sz w:val="26"/>
                <w:szCs w:val="26"/>
                <w:lang w:val="da-DK"/>
              </w:rPr>
              <w:t>Danh mục dụng cụ</w:t>
            </w:r>
          </w:p>
        </w:tc>
        <w:tc>
          <w:tcPr>
            <w:tcW w:w="1134" w:type="dxa"/>
            <w:shd w:val="clear" w:color="auto" w:fill="auto"/>
            <w:vAlign w:val="center"/>
          </w:tcPr>
          <w:p w:rsidR="004B2E88" w:rsidRPr="00415E91" w:rsidRDefault="004B2E88" w:rsidP="00BB4DCC">
            <w:pPr>
              <w:spacing w:before="120"/>
              <w:jc w:val="center"/>
              <w:rPr>
                <w:b/>
                <w:sz w:val="26"/>
                <w:szCs w:val="26"/>
                <w:lang w:val="da-DK"/>
              </w:rPr>
            </w:pPr>
            <w:r w:rsidRPr="00415E91">
              <w:rPr>
                <w:b/>
                <w:sz w:val="26"/>
                <w:szCs w:val="26"/>
                <w:lang w:val="da-DK"/>
              </w:rPr>
              <w:t>ĐVT</w:t>
            </w:r>
          </w:p>
        </w:tc>
        <w:tc>
          <w:tcPr>
            <w:tcW w:w="2126" w:type="dxa"/>
            <w:shd w:val="clear" w:color="auto" w:fill="auto"/>
            <w:vAlign w:val="center"/>
          </w:tcPr>
          <w:p w:rsidR="004B2E88" w:rsidRPr="00415E91" w:rsidRDefault="004B2E88" w:rsidP="00BB4DCC">
            <w:pPr>
              <w:spacing w:before="120"/>
              <w:jc w:val="center"/>
              <w:rPr>
                <w:b/>
                <w:sz w:val="26"/>
                <w:szCs w:val="26"/>
                <w:lang w:val="da-DK"/>
              </w:rPr>
            </w:pPr>
            <w:r w:rsidRPr="00415E91">
              <w:rPr>
                <w:b/>
                <w:sz w:val="26"/>
                <w:szCs w:val="26"/>
                <w:lang w:val="da-DK"/>
              </w:rPr>
              <w:t>Định mức (huyện, tỉnh, toàn quốc)</w:t>
            </w:r>
          </w:p>
        </w:tc>
      </w:tr>
      <w:tr w:rsidR="004B2E88" w:rsidRPr="00415E91" w:rsidTr="00F100AE">
        <w:trPr>
          <w:trHeight w:val="510"/>
          <w:jc w:val="center"/>
        </w:trPr>
        <w:tc>
          <w:tcPr>
            <w:tcW w:w="0" w:type="auto"/>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1</w:t>
            </w:r>
          </w:p>
        </w:tc>
        <w:tc>
          <w:tcPr>
            <w:tcW w:w="3940" w:type="dxa"/>
            <w:shd w:val="clear" w:color="auto" w:fill="auto"/>
          </w:tcPr>
          <w:p w:rsidR="004B2E88" w:rsidRPr="00415E91" w:rsidRDefault="004B2E88" w:rsidP="00BB4DCC">
            <w:pPr>
              <w:spacing w:before="120"/>
              <w:jc w:val="both"/>
              <w:rPr>
                <w:sz w:val="26"/>
                <w:szCs w:val="26"/>
                <w:lang w:val="da-DK"/>
              </w:rPr>
            </w:pPr>
            <w:r w:rsidRPr="00415E91">
              <w:rPr>
                <w:sz w:val="26"/>
                <w:szCs w:val="26"/>
                <w:lang w:val="da-DK"/>
              </w:rPr>
              <w:t>Bàn làm việc</w:t>
            </w:r>
          </w:p>
        </w:tc>
        <w:tc>
          <w:tcPr>
            <w:tcW w:w="1134"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Cái</w:t>
            </w:r>
          </w:p>
        </w:tc>
        <w:tc>
          <w:tcPr>
            <w:tcW w:w="2126"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1</w:t>
            </w:r>
          </w:p>
        </w:tc>
      </w:tr>
      <w:tr w:rsidR="004B2E88" w:rsidRPr="00415E91" w:rsidTr="00F100AE">
        <w:trPr>
          <w:trHeight w:val="510"/>
          <w:jc w:val="center"/>
        </w:trPr>
        <w:tc>
          <w:tcPr>
            <w:tcW w:w="0" w:type="auto"/>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2</w:t>
            </w:r>
          </w:p>
        </w:tc>
        <w:tc>
          <w:tcPr>
            <w:tcW w:w="3940" w:type="dxa"/>
            <w:shd w:val="clear" w:color="auto" w:fill="auto"/>
          </w:tcPr>
          <w:p w:rsidR="004B2E88" w:rsidRPr="00415E91" w:rsidRDefault="004B2E88" w:rsidP="00BB4DCC">
            <w:pPr>
              <w:spacing w:before="120"/>
              <w:jc w:val="both"/>
              <w:rPr>
                <w:sz w:val="26"/>
                <w:szCs w:val="26"/>
                <w:lang w:val="da-DK"/>
              </w:rPr>
            </w:pPr>
            <w:r w:rsidRPr="00415E91">
              <w:rPr>
                <w:sz w:val="26"/>
                <w:szCs w:val="26"/>
                <w:lang w:val="da-DK"/>
              </w:rPr>
              <w:t>Ghế văn phòng</w:t>
            </w:r>
          </w:p>
        </w:tc>
        <w:tc>
          <w:tcPr>
            <w:tcW w:w="1134"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Cái</w:t>
            </w:r>
          </w:p>
        </w:tc>
        <w:tc>
          <w:tcPr>
            <w:tcW w:w="2126"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1</w:t>
            </w:r>
          </w:p>
        </w:tc>
      </w:tr>
      <w:tr w:rsidR="004B2E88" w:rsidRPr="00415E91" w:rsidTr="00F100AE">
        <w:trPr>
          <w:trHeight w:val="510"/>
          <w:jc w:val="center"/>
        </w:trPr>
        <w:tc>
          <w:tcPr>
            <w:tcW w:w="0" w:type="auto"/>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3</w:t>
            </w:r>
          </w:p>
        </w:tc>
        <w:tc>
          <w:tcPr>
            <w:tcW w:w="3940" w:type="dxa"/>
            <w:shd w:val="clear" w:color="auto" w:fill="auto"/>
          </w:tcPr>
          <w:p w:rsidR="004B2E88" w:rsidRPr="00415E91" w:rsidRDefault="004B2E88" w:rsidP="00BB4DCC">
            <w:pPr>
              <w:spacing w:before="120"/>
              <w:jc w:val="both"/>
              <w:rPr>
                <w:sz w:val="26"/>
                <w:szCs w:val="26"/>
                <w:lang w:val="da-DK"/>
              </w:rPr>
            </w:pPr>
            <w:r w:rsidRPr="00415E91">
              <w:rPr>
                <w:sz w:val="26"/>
                <w:szCs w:val="26"/>
                <w:lang w:val="da-DK"/>
              </w:rPr>
              <w:t>Tủ để tài liệu</w:t>
            </w:r>
          </w:p>
        </w:tc>
        <w:tc>
          <w:tcPr>
            <w:tcW w:w="1134"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Cái</w:t>
            </w:r>
          </w:p>
        </w:tc>
        <w:tc>
          <w:tcPr>
            <w:tcW w:w="2126"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1</w:t>
            </w:r>
          </w:p>
        </w:tc>
      </w:tr>
      <w:tr w:rsidR="004B2E88" w:rsidRPr="00415E91" w:rsidTr="00F100AE">
        <w:trPr>
          <w:trHeight w:val="510"/>
          <w:jc w:val="center"/>
        </w:trPr>
        <w:tc>
          <w:tcPr>
            <w:tcW w:w="0" w:type="auto"/>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4</w:t>
            </w:r>
          </w:p>
        </w:tc>
        <w:tc>
          <w:tcPr>
            <w:tcW w:w="3940" w:type="dxa"/>
            <w:shd w:val="clear" w:color="auto" w:fill="auto"/>
          </w:tcPr>
          <w:p w:rsidR="004B2E88" w:rsidRPr="00415E91" w:rsidRDefault="004B2E88" w:rsidP="00BB4DCC">
            <w:pPr>
              <w:spacing w:before="120"/>
              <w:jc w:val="both"/>
              <w:rPr>
                <w:sz w:val="26"/>
                <w:szCs w:val="26"/>
                <w:lang w:val="da-DK"/>
              </w:rPr>
            </w:pPr>
            <w:r w:rsidRPr="00415E91">
              <w:rPr>
                <w:sz w:val="26"/>
                <w:szCs w:val="26"/>
                <w:lang w:val="da-DK"/>
              </w:rPr>
              <w:t>Ổn áp dùng chung 10A</w:t>
            </w:r>
          </w:p>
        </w:tc>
        <w:tc>
          <w:tcPr>
            <w:tcW w:w="1134"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Cái</w:t>
            </w:r>
          </w:p>
        </w:tc>
        <w:tc>
          <w:tcPr>
            <w:tcW w:w="2126"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1</w:t>
            </w:r>
          </w:p>
        </w:tc>
      </w:tr>
      <w:tr w:rsidR="004B2E88" w:rsidRPr="00415E91" w:rsidTr="00F100AE">
        <w:trPr>
          <w:trHeight w:val="510"/>
          <w:jc w:val="center"/>
        </w:trPr>
        <w:tc>
          <w:tcPr>
            <w:tcW w:w="0" w:type="auto"/>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5</w:t>
            </w:r>
          </w:p>
        </w:tc>
        <w:tc>
          <w:tcPr>
            <w:tcW w:w="3940" w:type="dxa"/>
            <w:shd w:val="clear" w:color="auto" w:fill="auto"/>
          </w:tcPr>
          <w:p w:rsidR="004B2E88" w:rsidRPr="00415E91" w:rsidRDefault="004B2E88" w:rsidP="00BB4DCC">
            <w:pPr>
              <w:spacing w:before="120"/>
              <w:jc w:val="both"/>
              <w:rPr>
                <w:sz w:val="26"/>
                <w:szCs w:val="26"/>
                <w:lang w:val="da-DK"/>
              </w:rPr>
            </w:pPr>
            <w:r w:rsidRPr="00415E91">
              <w:rPr>
                <w:sz w:val="26"/>
                <w:szCs w:val="26"/>
                <w:lang w:val="da-DK"/>
              </w:rPr>
              <w:t>Lưu điện</w:t>
            </w:r>
          </w:p>
        </w:tc>
        <w:tc>
          <w:tcPr>
            <w:tcW w:w="1134"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Cái</w:t>
            </w:r>
          </w:p>
        </w:tc>
        <w:tc>
          <w:tcPr>
            <w:tcW w:w="2126"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1</w:t>
            </w:r>
          </w:p>
        </w:tc>
      </w:tr>
      <w:tr w:rsidR="004B2E88" w:rsidRPr="00415E91" w:rsidTr="00F100AE">
        <w:trPr>
          <w:trHeight w:val="510"/>
          <w:jc w:val="center"/>
        </w:trPr>
        <w:tc>
          <w:tcPr>
            <w:tcW w:w="0" w:type="auto"/>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6</w:t>
            </w:r>
          </w:p>
        </w:tc>
        <w:tc>
          <w:tcPr>
            <w:tcW w:w="3940" w:type="dxa"/>
            <w:shd w:val="clear" w:color="auto" w:fill="auto"/>
          </w:tcPr>
          <w:p w:rsidR="004B2E88" w:rsidRPr="00415E91" w:rsidRDefault="004B2E88" w:rsidP="00BB4DCC">
            <w:pPr>
              <w:spacing w:before="120"/>
              <w:jc w:val="both"/>
              <w:rPr>
                <w:sz w:val="26"/>
                <w:szCs w:val="26"/>
                <w:lang w:val="da-DK"/>
              </w:rPr>
            </w:pPr>
            <w:r w:rsidRPr="00415E91">
              <w:rPr>
                <w:sz w:val="26"/>
                <w:szCs w:val="26"/>
                <w:lang w:val="da-DK"/>
              </w:rPr>
              <w:t>Quạt trần 0,1kW</w:t>
            </w:r>
          </w:p>
        </w:tc>
        <w:tc>
          <w:tcPr>
            <w:tcW w:w="1134"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Cái</w:t>
            </w:r>
          </w:p>
        </w:tc>
        <w:tc>
          <w:tcPr>
            <w:tcW w:w="2126"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1</w:t>
            </w:r>
          </w:p>
        </w:tc>
      </w:tr>
      <w:tr w:rsidR="004B2E88" w:rsidRPr="00415E91" w:rsidTr="00F100AE">
        <w:trPr>
          <w:trHeight w:val="510"/>
          <w:jc w:val="center"/>
        </w:trPr>
        <w:tc>
          <w:tcPr>
            <w:tcW w:w="0" w:type="auto"/>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7</w:t>
            </w:r>
          </w:p>
        </w:tc>
        <w:tc>
          <w:tcPr>
            <w:tcW w:w="3940" w:type="dxa"/>
            <w:shd w:val="clear" w:color="auto" w:fill="auto"/>
          </w:tcPr>
          <w:p w:rsidR="004B2E88" w:rsidRPr="00415E91" w:rsidRDefault="004B2E88" w:rsidP="00BB4DCC">
            <w:pPr>
              <w:spacing w:before="120"/>
              <w:jc w:val="both"/>
              <w:rPr>
                <w:sz w:val="26"/>
                <w:szCs w:val="26"/>
                <w:lang w:val="da-DK"/>
              </w:rPr>
            </w:pPr>
            <w:r w:rsidRPr="00415E91">
              <w:rPr>
                <w:sz w:val="26"/>
                <w:szCs w:val="26"/>
                <w:lang w:val="da-DK"/>
              </w:rPr>
              <w:t>Đèn Neon 0,04 kW</w:t>
            </w:r>
          </w:p>
        </w:tc>
        <w:tc>
          <w:tcPr>
            <w:tcW w:w="1134"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Cái</w:t>
            </w:r>
          </w:p>
        </w:tc>
        <w:tc>
          <w:tcPr>
            <w:tcW w:w="2126"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1</w:t>
            </w:r>
          </w:p>
        </w:tc>
      </w:tr>
      <w:tr w:rsidR="004B2E88" w:rsidRPr="00415E91" w:rsidTr="00F100AE">
        <w:trPr>
          <w:trHeight w:val="510"/>
          <w:jc w:val="center"/>
        </w:trPr>
        <w:tc>
          <w:tcPr>
            <w:tcW w:w="0" w:type="auto"/>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8</w:t>
            </w:r>
          </w:p>
        </w:tc>
        <w:tc>
          <w:tcPr>
            <w:tcW w:w="3940" w:type="dxa"/>
            <w:shd w:val="clear" w:color="auto" w:fill="auto"/>
          </w:tcPr>
          <w:p w:rsidR="004B2E88" w:rsidRPr="00415E91" w:rsidRDefault="004B2E88" w:rsidP="00BB4DCC">
            <w:pPr>
              <w:spacing w:before="120"/>
              <w:jc w:val="both"/>
              <w:rPr>
                <w:sz w:val="26"/>
                <w:szCs w:val="26"/>
                <w:lang w:val="da-DK"/>
              </w:rPr>
            </w:pPr>
            <w:r w:rsidRPr="00415E91">
              <w:rPr>
                <w:sz w:val="26"/>
                <w:szCs w:val="26"/>
                <w:lang w:val="da-DK"/>
              </w:rPr>
              <w:t>Máy tính bấm số</w:t>
            </w:r>
          </w:p>
        </w:tc>
        <w:tc>
          <w:tcPr>
            <w:tcW w:w="1134"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Cái</w:t>
            </w:r>
          </w:p>
        </w:tc>
        <w:tc>
          <w:tcPr>
            <w:tcW w:w="2126"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1</w:t>
            </w:r>
          </w:p>
        </w:tc>
      </w:tr>
      <w:tr w:rsidR="004B2E88" w:rsidRPr="00415E91" w:rsidTr="00F100AE">
        <w:trPr>
          <w:trHeight w:val="510"/>
          <w:jc w:val="center"/>
        </w:trPr>
        <w:tc>
          <w:tcPr>
            <w:tcW w:w="0" w:type="auto"/>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9</w:t>
            </w:r>
          </w:p>
        </w:tc>
        <w:tc>
          <w:tcPr>
            <w:tcW w:w="3940" w:type="dxa"/>
            <w:shd w:val="clear" w:color="auto" w:fill="auto"/>
          </w:tcPr>
          <w:p w:rsidR="004B2E88" w:rsidRPr="00415E91" w:rsidRDefault="004B2E88" w:rsidP="00BB4DCC">
            <w:pPr>
              <w:spacing w:before="120"/>
              <w:jc w:val="both"/>
              <w:rPr>
                <w:sz w:val="26"/>
                <w:szCs w:val="26"/>
                <w:lang w:val="da-DK"/>
              </w:rPr>
            </w:pPr>
            <w:r w:rsidRPr="00415E91">
              <w:rPr>
                <w:sz w:val="26"/>
                <w:szCs w:val="26"/>
                <w:lang w:val="da-DK"/>
              </w:rPr>
              <w:t>Ổ cứng ngoài lưu trữ dữ liệu (2T)</w:t>
            </w:r>
          </w:p>
        </w:tc>
        <w:tc>
          <w:tcPr>
            <w:tcW w:w="1134"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Cái</w:t>
            </w:r>
          </w:p>
        </w:tc>
        <w:tc>
          <w:tcPr>
            <w:tcW w:w="2126" w:type="dxa"/>
            <w:shd w:val="clear" w:color="auto" w:fill="auto"/>
          </w:tcPr>
          <w:p w:rsidR="004B2E88" w:rsidRPr="00415E91" w:rsidRDefault="004B2E88" w:rsidP="00BB4DCC">
            <w:pPr>
              <w:spacing w:before="120"/>
              <w:jc w:val="center"/>
              <w:rPr>
                <w:sz w:val="26"/>
                <w:szCs w:val="26"/>
                <w:lang w:val="da-DK"/>
              </w:rPr>
            </w:pPr>
            <w:r w:rsidRPr="00415E91">
              <w:rPr>
                <w:sz w:val="26"/>
                <w:szCs w:val="26"/>
                <w:lang w:val="da-DK"/>
              </w:rPr>
              <w:t>1</w:t>
            </w:r>
          </w:p>
        </w:tc>
      </w:tr>
    </w:tbl>
    <w:p w:rsidR="00215BF8" w:rsidRPr="00415E91" w:rsidRDefault="00215BF8" w:rsidP="00B76165">
      <w:pPr>
        <w:pStyle w:val="BodyText"/>
        <w:tabs>
          <w:tab w:val="left" w:pos="1131"/>
        </w:tabs>
        <w:spacing w:before="120" w:beforeAutospacing="0" w:after="120" w:afterAutospacing="0"/>
        <w:ind w:firstLine="720"/>
        <w:rPr>
          <w:b/>
          <w:bCs/>
          <w:spacing w:val="-4"/>
          <w:sz w:val="28"/>
        </w:rPr>
      </w:pPr>
      <w:r w:rsidRPr="00415E91">
        <w:rPr>
          <w:b/>
          <w:bCs/>
          <w:spacing w:val="-4"/>
          <w:sz w:val="28"/>
        </w:rPr>
        <w:lastRenderedPageBreak/>
        <w:t>III. ĐỊNH MỨC VẬT TƯ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4029"/>
        <w:gridCol w:w="2195"/>
        <w:gridCol w:w="2501"/>
      </w:tblGrid>
      <w:tr w:rsidR="00215BF8" w:rsidRPr="00415E91" w:rsidTr="00F100AE">
        <w:trPr>
          <w:trHeight w:val="454"/>
        </w:trPr>
        <w:tc>
          <w:tcPr>
            <w:tcW w:w="297" w:type="pct"/>
            <w:shd w:val="clear" w:color="auto" w:fill="auto"/>
            <w:vAlign w:val="center"/>
          </w:tcPr>
          <w:p w:rsidR="00215BF8" w:rsidRPr="00415E91" w:rsidRDefault="00215BF8" w:rsidP="00F100AE">
            <w:pPr>
              <w:spacing w:before="120"/>
              <w:jc w:val="center"/>
              <w:rPr>
                <w:b/>
                <w:sz w:val="26"/>
                <w:szCs w:val="26"/>
                <w:lang w:val="da-DK"/>
              </w:rPr>
            </w:pPr>
            <w:r w:rsidRPr="00415E91">
              <w:rPr>
                <w:b/>
                <w:sz w:val="26"/>
                <w:szCs w:val="26"/>
                <w:lang w:val="da-DK"/>
              </w:rPr>
              <w:t>TT</w:t>
            </w:r>
          </w:p>
        </w:tc>
        <w:tc>
          <w:tcPr>
            <w:tcW w:w="2171" w:type="pct"/>
            <w:shd w:val="clear" w:color="auto" w:fill="auto"/>
            <w:vAlign w:val="center"/>
          </w:tcPr>
          <w:p w:rsidR="00215BF8" w:rsidRPr="00415E91" w:rsidRDefault="00215BF8" w:rsidP="00BB4DCC">
            <w:pPr>
              <w:spacing w:before="120"/>
              <w:jc w:val="center"/>
              <w:rPr>
                <w:b/>
                <w:sz w:val="26"/>
                <w:szCs w:val="26"/>
                <w:lang w:val="da-DK"/>
              </w:rPr>
            </w:pPr>
            <w:r w:rsidRPr="00415E91">
              <w:rPr>
                <w:b/>
                <w:sz w:val="26"/>
                <w:szCs w:val="26"/>
                <w:lang w:val="da-DK"/>
              </w:rPr>
              <w:t>Danh mục vật liệu</w:t>
            </w:r>
          </w:p>
        </w:tc>
        <w:tc>
          <w:tcPr>
            <w:tcW w:w="1183" w:type="pct"/>
            <w:shd w:val="clear" w:color="auto" w:fill="auto"/>
            <w:vAlign w:val="center"/>
          </w:tcPr>
          <w:p w:rsidR="00215BF8" w:rsidRPr="00415E91" w:rsidRDefault="00215BF8" w:rsidP="00BB4DCC">
            <w:pPr>
              <w:spacing w:before="120"/>
              <w:jc w:val="center"/>
              <w:rPr>
                <w:b/>
                <w:sz w:val="26"/>
                <w:szCs w:val="26"/>
                <w:lang w:val="da-DK"/>
              </w:rPr>
            </w:pPr>
            <w:r w:rsidRPr="00415E91">
              <w:rPr>
                <w:b/>
                <w:sz w:val="26"/>
                <w:szCs w:val="26"/>
                <w:lang w:val="da-DK"/>
              </w:rPr>
              <w:t>ĐVT</w:t>
            </w:r>
          </w:p>
        </w:tc>
        <w:tc>
          <w:tcPr>
            <w:tcW w:w="1348" w:type="pct"/>
            <w:shd w:val="clear" w:color="auto" w:fill="auto"/>
            <w:vAlign w:val="center"/>
          </w:tcPr>
          <w:p w:rsidR="00215BF8" w:rsidRPr="00415E91" w:rsidRDefault="00215BF8" w:rsidP="00BB4DCC">
            <w:pPr>
              <w:spacing w:before="120"/>
              <w:jc w:val="center"/>
              <w:rPr>
                <w:b/>
                <w:sz w:val="26"/>
                <w:szCs w:val="26"/>
                <w:lang w:val="da-DK"/>
              </w:rPr>
            </w:pPr>
            <w:r w:rsidRPr="00415E91">
              <w:rPr>
                <w:b/>
                <w:sz w:val="26"/>
                <w:szCs w:val="26"/>
                <w:lang w:val="da-DK"/>
              </w:rPr>
              <w:t>Định mức (huyện, tỉnh, toàn quốc)</w:t>
            </w:r>
          </w:p>
        </w:tc>
      </w:tr>
      <w:tr w:rsidR="00215BF8" w:rsidRPr="00415E91" w:rsidTr="00F100AE">
        <w:trPr>
          <w:trHeight w:val="454"/>
        </w:trPr>
        <w:tc>
          <w:tcPr>
            <w:tcW w:w="297" w:type="pct"/>
            <w:shd w:val="clear" w:color="auto" w:fill="auto"/>
          </w:tcPr>
          <w:p w:rsidR="00215BF8" w:rsidRPr="00415E91" w:rsidRDefault="00215BF8" w:rsidP="00F100AE">
            <w:pPr>
              <w:spacing w:before="120"/>
              <w:jc w:val="center"/>
              <w:rPr>
                <w:sz w:val="26"/>
                <w:szCs w:val="26"/>
                <w:lang w:val="da-DK"/>
              </w:rPr>
            </w:pPr>
            <w:r w:rsidRPr="00415E91">
              <w:rPr>
                <w:sz w:val="26"/>
                <w:szCs w:val="26"/>
                <w:lang w:val="da-DK"/>
              </w:rPr>
              <w:t>1</w:t>
            </w:r>
          </w:p>
        </w:tc>
        <w:tc>
          <w:tcPr>
            <w:tcW w:w="2171" w:type="pct"/>
            <w:shd w:val="clear" w:color="auto" w:fill="auto"/>
          </w:tcPr>
          <w:p w:rsidR="00215BF8" w:rsidRPr="00415E91" w:rsidRDefault="00215BF8" w:rsidP="00BB4DCC">
            <w:pPr>
              <w:spacing w:before="120"/>
              <w:jc w:val="both"/>
              <w:rPr>
                <w:sz w:val="26"/>
                <w:szCs w:val="26"/>
                <w:lang w:val="da-DK"/>
              </w:rPr>
            </w:pPr>
            <w:r w:rsidRPr="00415E91">
              <w:rPr>
                <w:sz w:val="26"/>
                <w:szCs w:val="26"/>
                <w:lang w:val="da-DK"/>
              </w:rPr>
              <w:t>Mực in A4 Laser</w:t>
            </w:r>
          </w:p>
        </w:tc>
        <w:tc>
          <w:tcPr>
            <w:tcW w:w="1183" w:type="pct"/>
            <w:shd w:val="clear" w:color="auto" w:fill="auto"/>
          </w:tcPr>
          <w:p w:rsidR="00215BF8" w:rsidRPr="00415E91" w:rsidRDefault="00215BF8" w:rsidP="00BB4DCC">
            <w:pPr>
              <w:spacing w:before="120"/>
              <w:jc w:val="center"/>
              <w:rPr>
                <w:sz w:val="26"/>
                <w:szCs w:val="26"/>
                <w:lang w:val="da-DK"/>
              </w:rPr>
            </w:pPr>
            <w:r w:rsidRPr="00415E91">
              <w:rPr>
                <w:sz w:val="26"/>
                <w:szCs w:val="26"/>
                <w:lang w:val="da-DK"/>
              </w:rPr>
              <w:t>Hộp</w:t>
            </w:r>
          </w:p>
        </w:tc>
        <w:tc>
          <w:tcPr>
            <w:tcW w:w="1348" w:type="pct"/>
            <w:shd w:val="clear" w:color="auto" w:fill="auto"/>
          </w:tcPr>
          <w:p w:rsidR="00215BF8" w:rsidRPr="00415E91" w:rsidRDefault="00215BF8" w:rsidP="00BB4DCC">
            <w:pPr>
              <w:spacing w:before="120"/>
              <w:jc w:val="center"/>
              <w:rPr>
                <w:sz w:val="26"/>
                <w:szCs w:val="26"/>
                <w:lang w:val="da-DK"/>
              </w:rPr>
            </w:pPr>
            <w:r w:rsidRPr="00415E91">
              <w:rPr>
                <w:sz w:val="26"/>
                <w:szCs w:val="26"/>
                <w:lang w:val="da-DK"/>
              </w:rPr>
              <w:t>2,00</w:t>
            </w:r>
          </w:p>
        </w:tc>
      </w:tr>
      <w:tr w:rsidR="00215BF8" w:rsidRPr="00415E91" w:rsidTr="00F100AE">
        <w:trPr>
          <w:trHeight w:val="454"/>
        </w:trPr>
        <w:tc>
          <w:tcPr>
            <w:tcW w:w="297" w:type="pct"/>
            <w:shd w:val="clear" w:color="auto" w:fill="auto"/>
          </w:tcPr>
          <w:p w:rsidR="00215BF8" w:rsidRPr="00415E91" w:rsidRDefault="00215BF8" w:rsidP="00F100AE">
            <w:pPr>
              <w:spacing w:before="120"/>
              <w:jc w:val="center"/>
              <w:rPr>
                <w:sz w:val="26"/>
                <w:szCs w:val="26"/>
                <w:lang w:val="da-DK"/>
              </w:rPr>
            </w:pPr>
            <w:r w:rsidRPr="00415E91">
              <w:rPr>
                <w:sz w:val="26"/>
                <w:szCs w:val="26"/>
                <w:lang w:val="da-DK"/>
              </w:rPr>
              <w:t>2</w:t>
            </w:r>
          </w:p>
        </w:tc>
        <w:tc>
          <w:tcPr>
            <w:tcW w:w="2171" w:type="pct"/>
            <w:shd w:val="clear" w:color="auto" w:fill="auto"/>
          </w:tcPr>
          <w:p w:rsidR="00215BF8" w:rsidRPr="00415E91" w:rsidRDefault="00215BF8" w:rsidP="00BB4DCC">
            <w:pPr>
              <w:spacing w:before="120"/>
              <w:jc w:val="both"/>
              <w:rPr>
                <w:sz w:val="26"/>
                <w:szCs w:val="26"/>
                <w:lang w:val="da-DK"/>
              </w:rPr>
            </w:pPr>
            <w:r w:rsidRPr="00415E91">
              <w:rPr>
                <w:sz w:val="26"/>
                <w:szCs w:val="26"/>
                <w:lang w:val="da-DK"/>
              </w:rPr>
              <w:t>Mực in A3 laser</w:t>
            </w:r>
          </w:p>
        </w:tc>
        <w:tc>
          <w:tcPr>
            <w:tcW w:w="1183" w:type="pct"/>
            <w:shd w:val="clear" w:color="auto" w:fill="auto"/>
          </w:tcPr>
          <w:p w:rsidR="00215BF8" w:rsidRPr="00415E91" w:rsidRDefault="00215BF8" w:rsidP="00BB4DCC">
            <w:pPr>
              <w:spacing w:before="120"/>
              <w:jc w:val="center"/>
              <w:rPr>
                <w:sz w:val="26"/>
                <w:szCs w:val="26"/>
                <w:lang w:val="da-DK"/>
              </w:rPr>
            </w:pPr>
            <w:r w:rsidRPr="00415E91">
              <w:rPr>
                <w:sz w:val="26"/>
                <w:szCs w:val="26"/>
                <w:lang w:val="da-DK"/>
              </w:rPr>
              <w:t>Hộp</w:t>
            </w:r>
          </w:p>
        </w:tc>
        <w:tc>
          <w:tcPr>
            <w:tcW w:w="1348" w:type="pct"/>
            <w:shd w:val="clear" w:color="auto" w:fill="auto"/>
          </w:tcPr>
          <w:p w:rsidR="00215BF8" w:rsidRPr="00415E91" w:rsidRDefault="00215BF8" w:rsidP="00BB4DCC">
            <w:pPr>
              <w:spacing w:before="120"/>
              <w:jc w:val="center"/>
              <w:rPr>
                <w:sz w:val="26"/>
                <w:szCs w:val="26"/>
                <w:lang w:val="da-DK"/>
              </w:rPr>
            </w:pPr>
            <w:r w:rsidRPr="00415E91">
              <w:rPr>
                <w:sz w:val="26"/>
                <w:szCs w:val="26"/>
                <w:lang w:val="da-DK"/>
              </w:rPr>
              <w:t>2,00</w:t>
            </w:r>
          </w:p>
        </w:tc>
      </w:tr>
      <w:tr w:rsidR="00215BF8" w:rsidRPr="00415E91" w:rsidTr="00F100AE">
        <w:trPr>
          <w:trHeight w:val="454"/>
        </w:trPr>
        <w:tc>
          <w:tcPr>
            <w:tcW w:w="297" w:type="pct"/>
            <w:shd w:val="clear" w:color="auto" w:fill="auto"/>
          </w:tcPr>
          <w:p w:rsidR="00215BF8" w:rsidRPr="00415E91" w:rsidRDefault="00215BF8" w:rsidP="00F100AE">
            <w:pPr>
              <w:spacing w:before="120"/>
              <w:jc w:val="center"/>
              <w:rPr>
                <w:sz w:val="26"/>
                <w:szCs w:val="26"/>
                <w:lang w:val="da-DK"/>
              </w:rPr>
            </w:pPr>
            <w:r w:rsidRPr="00415E91">
              <w:rPr>
                <w:sz w:val="26"/>
                <w:szCs w:val="26"/>
                <w:lang w:val="da-DK"/>
              </w:rPr>
              <w:t>3</w:t>
            </w:r>
          </w:p>
        </w:tc>
        <w:tc>
          <w:tcPr>
            <w:tcW w:w="2171" w:type="pct"/>
            <w:shd w:val="clear" w:color="auto" w:fill="auto"/>
          </w:tcPr>
          <w:p w:rsidR="00215BF8" w:rsidRPr="00415E91" w:rsidRDefault="00215BF8" w:rsidP="00BB4DCC">
            <w:pPr>
              <w:spacing w:before="120"/>
              <w:jc w:val="both"/>
              <w:rPr>
                <w:sz w:val="26"/>
                <w:szCs w:val="26"/>
                <w:lang w:val="da-DK"/>
              </w:rPr>
            </w:pPr>
            <w:r w:rsidRPr="00415E91">
              <w:rPr>
                <w:sz w:val="26"/>
                <w:szCs w:val="26"/>
                <w:lang w:val="da-DK"/>
              </w:rPr>
              <w:t>Mực photocopy</w:t>
            </w:r>
          </w:p>
        </w:tc>
        <w:tc>
          <w:tcPr>
            <w:tcW w:w="1183" w:type="pct"/>
            <w:shd w:val="clear" w:color="auto" w:fill="auto"/>
          </w:tcPr>
          <w:p w:rsidR="00215BF8" w:rsidRPr="00415E91" w:rsidRDefault="00215BF8" w:rsidP="00BB4DCC">
            <w:pPr>
              <w:spacing w:before="120"/>
              <w:jc w:val="center"/>
              <w:rPr>
                <w:sz w:val="26"/>
                <w:szCs w:val="26"/>
                <w:lang w:val="da-DK"/>
              </w:rPr>
            </w:pPr>
            <w:r w:rsidRPr="00415E91">
              <w:rPr>
                <w:sz w:val="26"/>
                <w:szCs w:val="26"/>
                <w:lang w:val="da-DK"/>
              </w:rPr>
              <w:t>Hộp</w:t>
            </w:r>
          </w:p>
        </w:tc>
        <w:tc>
          <w:tcPr>
            <w:tcW w:w="1348" w:type="pct"/>
            <w:shd w:val="clear" w:color="auto" w:fill="auto"/>
          </w:tcPr>
          <w:p w:rsidR="00215BF8" w:rsidRPr="00415E91" w:rsidRDefault="00215BF8" w:rsidP="00BB4DCC">
            <w:pPr>
              <w:spacing w:before="120"/>
              <w:jc w:val="center"/>
              <w:rPr>
                <w:sz w:val="26"/>
                <w:szCs w:val="26"/>
                <w:lang w:val="da-DK"/>
              </w:rPr>
            </w:pPr>
            <w:r w:rsidRPr="00415E91">
              <w:rPr>
                <w:sz w:val="26"/>
                <w:szCs w:val="26"/>
                <w:lang w:val="da-DK"/>
              </w:rPr>
              <w:t>2,20</w:t>
            </w:r>
          </w:p>
        </w:tc>
      </w:tr>
      <w:tr w:rsidR="00215BF8" w:rsidRPr="00415E91" w:rsidTr="00F100AE">
        <w:trPr>
          <w:trHeight w:val="454"/>
        </w:trPr>
        <w:tc>
          <w:tcPr>
            <w:tcW w:w="297" w:type="pct"/>
            <w:shd w:val="clear" w:color="auto" w:fill="auto"/>
          </w:tcPr>
          <w:p w:rsidR="00215BF8" w:rsidRPr="00415E91" w:rsidRDefault="00215BF8" w:rsidP="00F100AE">
            <w:pPr>
              <w:spacing w:before="120"/>
              <w:jc w:val="center"/>
              <w:rPr>
                <w:sz w:val="26"/>
                <w:szCs w:val="26"/>
                <w:lang w:val="da-DK"/>
              </w:rPr>
            </w:pPr>
            <w:r w:rsidRPr="00415E91">
              <w:rPr>
                <w:sz w:val="26"/>
                <w:szCs w:val="26"/>
                <w:lang w:val="da-DK"/>
              </w:rPr>
              <w:t>4</w:t>
            </w:r>
          </w:p>
        </w:tc>
        <w:tc>
          <w:tcPr>
            <w:tcW w:w="2171" w:type="pct"/>
            <w:shd w:val="clear" w:color="auto" w:fill="auto"/>
          </w:tcPr>
          <w:p w:rsidR="00215BF8" w:rsidRPr="00415E91" w:rsidRDefault="00215BF8" w:rsidP="00BB4DCC">
            <w:pPr>
              <w:spacing w:before="120"/>
              <w:jc w:val="both"/>
              <w:rPr>
                <w:sz w:val="26"/>
                <w:szCs w:val="26"/>
                <w:lang w:val="da-DK"/>
              </w:rPr>
            </w:pPr>
            <w:r w:rsidRPr="00415E91">
              <w:rPr>
                <w:sz w:val="26"/>
                <w:szCs w:val="26"/>
                <w:lang w:val="da-DK"/>
              </w:rPr>
              <w:t>Sổ ghi chép</w:t>
            </w:r>
          </w:p>
        </w:tc>
        <w:tc>
          <w:tcPr>
            <w:tcW w:w="1183" w:type="pct"/>
            <w:shd w:val="clear" w:color="auto" w:fill="auto"/>
          </w:tcPr>
          <w:p w:rsidR="00215BF8" w:rsidRPr="00415E91" w:rsidRDefault="00215BF8" w:rsidP="00BB4DCC">
            <w:pPr>
              <w:spacing w:before="120"/>
              <w:jc w:val="center"/>
              <w:rPr>
                <w:sz w:val="26"/>
                <w:szCs w:val="26"/>
                <w:lang w:val="da-DK"/>
              </w:rPr>
            </w:pPr>
            <w:r w:rsidRPr="00415E91">
              <w:rPr>
                <w:sz w:val="26"/>
                <w:szCs w:val="26"/>
                <w:lang w:val="da-DK"/>
              </w:rPr>
              <w:t>Quyển</w:t>
            </w:r>
          </w:p>
        </w:tc>
        <w:tc>
          <w:tcPr>
            <w:tcW w:w="1348" w:type="pct"/>
            <w:shd w:val="clear" w:color="auto" w:fill="auto"/>
          </w:tcPr>
          <w:p w:rsidR="00215BF8" w:rsidRPr="00415E91" w:rsidRDefault="00215BF8" w:rsidP="00BB4DCC">
            <w:pPr>
              <w:spacing w:before="120"/>
              <w:jc w:val="center"/>
              <w:rPr>
                <w:sz w:val="26"/>
                <w:szCs w:val="26"/>
                <w:lang w:val="da-DK"/>
              </w:rPr>
            </w:pPr>
            <w:r w:rsidRPr="00415E91">
              <w:rPr>
                <w:sz w:val="26"/>
                <w:szCs w:val="26"/>
                <w:lang w:val="da-DK"/>
              </w:rPr>
              <w:t>15,00</w:t>
            </w:r>
          </w:p>
        </w:tc>
      </w:tr>
      <w:tr w:rsidR="00215BF8" w:rsidRPr="00415E91" w:rsidTr="00F100AE">
        <w:trPr>
          <w:trHeight w:val="454"/>
        </w:trPr>
        <w:tc>
          <w:tcPr>
            <w:tcW w:w="297" w:type="pct"/>
            <w:shd w:val="clear" w:color="auto" w:fill="auto"/>
          </w:tcPr>
          <w:p w:rsidR="00215BF8" w:rsidRPr="00415E91" w:rsidRDefault="00215BF8" w:rsidP="00F100AE">
            <w:pPr>
              <w:spacing w:before="120"/>
              <w:jc w:val="center"/>
              <w:rPr>
                <w:sz w:val="26"/>
                <w:szCs w:val="26"/>
                <w:lang w:val="da-DK"/>
              </w:rPr>
            </w:pPr>
            <w:r w:rsidRPr="00415E91">
              <w:rPr>
                <w:sz w:val="26"/>
                <w:szCs w:val="26"/>
                <w:lang w:val="da-DK"/>
              </w:rPr>
              <w:t>5</w:t>
            </w:r>
          </w:p>
        </w:tc>
        <w:tc>
          <w:tcPr>
            <w:tcW w:w="2171" w:type="pct"/>
            <w:shd w:val="clear" w:color="auto" w:fill="auto"/>
          </w:tcPr>
          <w:p w:rsidR="00215BF8" w:rsidRPr="00415E91" w:rsidRDefault="00215BF8" w:rsidP="00BB4DCC">
            <w:pPr>
              <w:spacing w:before="120"/>
              <w:jc w:val="both"/>
              <w:rPr>
                <w:sz w:val="26"/>
                <w:szCs w:val="26"/>
                <w:lang w:val="da-DK"/>
              </w:rPr>
            </w:pPr>
            <w:r w:rsidRPr="00415E91">
              <w:rPr>
                <w:sz w:val="26"/>
                <w:szCs w:val="26"/>
                <w:lang w:val="da-DK"/>
              </w:rPr>
              <w:t>Cặp 3 dây</w:t>
            </w:r>
          </w:p>
        </w:tc>
        <w:tc>
          <w:tcPr>
            <w:tcW w:w="1183" w:type="pct"/>
            <w:shd w:val="clear" w:color="auto" w:fill="auto"/>
          </w:tcPr>
          <w:p w:rsidR="00215BF8" w:rsidRPr="00415E91" w:rsidRDefault="00215BF8" w:rsidP="00BB4DCC">
            <w:pPr>
              <w:spacing w:before="120"/>
              <w:jc w:val="center"/>
              <w:rPr>
                <w:sz w:val="26"/>
                <w:szCs w:val="26"/>
                <w:lang w:val="da-DK"/>
              </w:rPr>
            </w:pPr>
            <w:r w:rsidRPr="00415E91">
              <w:rPr>
                <w:sz w:val="26"/>
                <w:szCs w:val="26"/>
                <w:lang w:val="da-DK"/>
              </w:rPr>
              <w:t>Chiếc</w:t>
            </w:r>
          </w:p>
        </w:tc>
        <w:tc>
          <w:tcPr>
            <w:tcW w:w="1348" w:type="pct"/>
            <w:shd w:val="clear" w:color="auto" w:fill="auto"/>
          </w:tcPr>
          <w:p w:rsidR="00215BF8" w:rsidRPr="00415E91" w:rsidRDefault="00215BF8" w:rsidP="00BB4DCC">
            <w:pPr>
              <w:spacing w:before="120"/>
              <w:jc w:val="center"/>
              <w:rPr>
                <w:sz w:val="26"/>
                <w:szCs w:val="26"/>
                <w:lang w:val="da-DK"/>
              </w:rPr>
            </w:pPr>
            <w:r w:rsidRPr="00415E91">
              <w:rPr>
                <w:sz w:val="26"/>
                <w:szCs w:val="26"/>
                <w:lang w:val="da-DK"/>
              </w:rPr>
              <w:t>20,00</w:t>
            </w:r>
          </w:p>
        </w:tc>
      </w:tr>
      <w:tr w:rsidR="00215BF8" w:rsidRPr="00415E91" w:rsidTr="00F100AE">
        <w:trPr>
          <w:trHeight w:val="454"/>
        </w:trPr>
        <w:tc>
          <w:tcPr>
            <w:tcW w:w="297" w:type="pct"/>
            <w:shd w:val="clear" w:color="auto" w:fill="auto"/>
          </w:tcPr>
          <w:p w:rsidR="00215BF8" w:rsidRPr="00415E91" w:rsidRDefault="00215BF8" w:rsidP="00F100AE">
            <w:pPr>
              <w:spacing w:before="120"/>
              <w:jc w:val="center"/>
              <w:rPr>
                <w:sz w:val="26"/>
                <w:szCs w:val="26"/>
                <w:lang w:val="da-DK"/>
              </w:rPr>
            </w:pPr>
            <w:r w:rsidRPr="00415E91">
              <w:rPr>
                <w:sz w:val="26"/>
                <w:szCs w:val="26"/>
                <w:lang w:val="da-DK"/>
              </w:rPr>
              <w:t>6</w:t>
            </w:r>
          </w:p>
        </w:tc>
        <w:tc>
          <w:tcPr>
            <w:tcW w:w="2171" w:type="pct"/>
            <w:shd w:val="clear" w:color="auto" w:fill="auto"/>
          </w:tcPr>
          <w:p w:rsidR="00215BF8" w:rsidRPr="00415E91" w:rsidRDefault="00215BF8" w:rsidP="00BB4DCC">
            <w:pPr>
              <w:spacing w:before="120"/>
              <w:jc w:val="both"/>
              <w:rPr>
                <w:sz w:val="26"/>
                <w:szCs w:val="26"/>
                <w:lang w:val="da-DK"/>
              </w:rPr>
            </w:pPr>
            <w:r w:rsidRPr="00415E91">
              <w:rPr>
                <w:sz w:val="26"/>
                <w:szCs w:val="26"/>
                <w:lang w:val="da-DK"/>
              </w:rPr>
              <w:t>Giấy A4</w:t>
            </w:r>
          </w:p>
        </w:tc>
        <w:tc>
          <w:tcPr>
            <w:tcW w:w="1183" w:type="pct"/>
            <w:shd w:val="clear" w:color="auto" w:fill="auto"/>
          </w:tcPr>
          <w:p w:rsidR="00215BF8" w:rsidRPr="00415E91" w:rsidRDefault="00215BF8" w:rsidP="00BB4DCC">
            <w:pPr>
              <w:spacing w:before="120"/>
              <w:jc w:val="center"/>
              <w:rPr>
                <w:sz w:val="26"/>
                <w:szCs w:val="26"/>
                <w:lang w:val="da-DK"/>
              </w:rPr>
            </w:pPr>
            <w:r w:rsidRPr="00415E91">
              <w:rPr>
                <w:sz w:val="26"/>
                <w:szCs w:val="26"/>
                <w:lang w:val="da-DK"/>
              </w:rPr>
              <w:t>Ram</w:t>
            </w:r>
          </w:p>
        </w:tc>
        <w:tc>
          <w:tcPr>
            <w:tcW w:w="1348" w:type="pct"/>
            <w:shd w:val="clear" w:color="auto" w:fill="auto"/>
          </w:tcPr>
          <w:p w:rsidR="00215BF8" w:rsidRPr="00415E91" w:rsidRDefault="00215BF8" w:rsidP="00BB4DCC">
            <w:pPr>
              <w:spacing w:before="120"/>
              <w:jc w:val="center"/>
              <w:rPr>
                <w:sz w:val="26"/>
                <w:szCs w:val="26"/>
                <w:lang w:val="da-DK"/>
              </w:rPr>
            </w:pPr>
            <w:r w:rsidRPr="00415E91">
              <w:rPr>
                <w:sz w:val="26"/>
                <w:szCs w:val="26"/>
                <w:lang w:val="da-DK"/>
              </w:rPr>
              <w:t>20,00</w:t>
            </w:r>
          </w:p>
        </w:tc>
      </w:tr>
      <w:tr w:rsidR="00215BF8" w:rsidRPr="00415E91" w:rsidTr="00F100AE">
        <w:trPr>
          <w:trHeight w:val="454"/>
        </w:trPr>
        <w:tc>
          <w:tcPr>
            <w:tcW w:w="297" w:type="pct"/>
            <w:shd w:val="clear" w:color="auto" w:fill="auto"/>
          </w:tcPr>
          <w:p w:rsidR="00215BF8" w:rsidRPr="00415E91" w:rsidRDefault="00215BF8" w:rsidP="00F100AE">
            <w:pPr>
              <w:spacing w:before="120"/>
              <w:jc w:val="center"/>
              <w:rPr>
                <w:sz w:val="26"/>
                <w:szCs w:val="26"/>
                <w:lang w:val="da-DK"/>
              </w:rPr>
            </w:pPr>
            <w:r w:rsidRPr="00415E91">
              <w:rPr>
                <w:sz w:val="26"/>
                <w:szCs w:val="26"/>
                <w:lang w:val="da-DK"/>
              </w:rPr>
              <w:t>7</w:t>
            </w:r>
          </w:p>
        </w:tc>
        <w:tc>
          <w:tcPr>
            <w:tcW w:w="2171" w:type="pct"/>
            <w:shd w:val="clear" w:color="auto" w:fill="auto"/>
          </w:tcPr>
          <w:p w:rsidR="00215BF8" w:rsidRPr="00415E91" w:rsidRDefault="00215BF8" w:rsidP="00BB4DCC">
            <w:pPr>
              <w:spacing w:before="120"/>
              <w:jc w:val="both"/>
              <w:rPr>
                <w:sz w:val="26"/>
                <w:szCs w:val="26"/>
                <w:lang w:val="da-DK"/>
              </w:rPr>
            </w:pPr>
            <w:r w:rsidRPr="00415E91">
              <w:rPr>
                <w:sz w:val="26"/>
                <w:szCs w:val="26"/>
                <w:lang w:val="da-DK"/>
              </w:rPr>
              <w:t>Giấy A3</w:t>
            </w:r>
          </w:p>
        </w:tc>
        <w:tc>
          <w:tcPr>
            <w:tcW w:w="1183" w:type="pct"/>
            <w:shd w:val="clear" w:color="auto" w:fill="auto"/>
          </w:tcPr>
          <w:p w:rsidR="00215BF8" w:rsidRPr="00415E91" w:rsidRDefault="00215BF8" w:rsidP="00BB4DCC">
            <w:pPr>
              <w:spacing w:before="120"/>
              <w:jc w:val="center"/>
              <w:rPr>
                <w:sz w:val="26"/>
                <w:szCs w:val="26"/>
                <w:lang w:val="da-DK"/>
              </w:rPr>
            </w:pPr>
            <w:r w:rsidRPr="00415E91">
              <w:rPr>
                <w:sz w:val="26"/>
                <w:szCs w:val="26"/>
                <w:lang w:val="da-DK"/>
              </w:rPr>
              <w:t>Ram</w:t>
            </w:r>
          </w:p>
        </w:tc>
        <w:tc>
          <w:tcPr>
            <w:tcW w:w="1348" w:type="pct"/>
            <w:shd w:val="clear" w:color="auto" w:fill="auto"/>
          </w:tcPr>
          <w:p w:rsidR="00215BF8" w:rsidRPr="00415E91" w:rsidRDefault="00215BF8" w:rsidP="00BB4DCC">
            <w:pPr>
              <w:spacing w:before="120"/>
              <w:jc w:val="center"/>
              <w:rPr>
                <w:sz w:val="26"/>
                <w:szCs w:val="26"/>
                <w:lang w:val="da-DK"/>
              </w:rPr>
            </w:pPr>
            <w:r w:rsidRPr="00415E91">
              <w:rPr>
                <w:sz w:val="26"/>
                <w:szCs w:val="26"/>
                <w:lang w:val="da-DK"/>
              </w:rPr>
              <w:t>5,00</w:t>
            </w:r>
          </w:p>
        </w:tc>
      </w:tr>
    </w:tbl>
    <w:p w:rsidR="005B5F33" w:rsidRPr="00415E91" w:rsidRDefault="005B5F33" w:rsidP="00F100AE">
      <w:pPr>
        <w:spacing w:before="120" w:after="120"/>
        <w:ind w:firstLine="720"/>
        <w:jc w:val="both"/>
        <w:rPr>
          <w:i/>
          <w:sz w:val="28"/>
          <w:szCs w:val="28"/>
        </w:rPr>
      </w:pPr>
      <w:r w:rsidRPr="00415E91">
        <w:rPr>
          <w:i/>
          <w:sz w:val="28"/>
          <w:szCs w:val="28"/>
        </w:rPr>
        <w:t>Xin gửi kèm theo:</w:t>
      </w:r>
    </w:p>
    <w:p w:rsidR="005B5F33" w:rsidRPr="00415E91" w:rsidRDefault="005B5F33" w:rsidP="00F100AE">
      <w:pPr>
        <w:spacing w:before="120" w:after="120"/>
        <w:ind w:firstLine="720"/>
        <w:jc w:val="both"/>
        <w:rPr>
          <w:i/>
          <w:sz w:val="28"/>
          <w:szCs w:val="28"/>
        </w:rPr>
      </w:pPr>
      <w:r w:rsidRPr="00415E91">
        <w:rPr>
          <w:i/>
          <w:sz w:val="28"/>
          <w:szCs w:val="28"/>
        </w:rPr>
        <w:t xml:space="preserve">(1) Dự thảo Quyết định  Ban hành định mức kinh tế - kỹ thuật </w:t>
      </w:r>
      <w:r w:rsidR="00362954">
        <w:rPr>
          <w:i/>
          <w:sz w:val="28"/>
          <w:szCs w:val="28"/>
        </w:rPr>
        <w:t xml:space="preserve">tạm thời </w:t>
      </w:r>
      <w:r w:rsidRPr="00415E91">
        <w:rPr>
          <w:i/>
          <w:sz w:val="28"/>
          <w:szCs w:val="28"/>
        </w:rPr>
        <w:t>theo dõi diễn biến rừng</w:t>
      </w:r>
      <w:r w:rsidR="00362954">
        <w:rPr>
          <w:i/>
          <w:sz w:val="28"/>
          <w:szCs w:val="28"/>
        </w:rPr>
        <w:t>.</w:t>
      </w:r>
    </w:p>
    <w:p w:rsidR="005B5F33" w:rsidRPr="00415E91" w:rsidRDefault="005B5F33" w:rsidP="00F100AE">
      <w:pPr>
        <w:spacing w:before="120" w:after="120"/>
        <w:ind w:firstLine="720"/>
        <w:jc w:val="both"/>
        <w:rPr>
          <w:i/>
          <w:sz w:val="28"/>
          <w:szCs w:val="28"/>
        </w:rPr>
      </w:pPr>
      <w:r w:rsidRPr="00415E91">
        <w:rPr>
          <w:i/>
          <w:sz w:val="28"/>
          <w:szCs w:val="28"/>
        </w:rPr>
        <w:t>(2) Bản tổng hợp, giải trình, tiếp thu ý kiến góp ý của cơ quan, tổ chức, cá nhân</w:t>
      </w:r>
      <w:r w:rsidR="00237D9C" w:rsidRPr="00415E91">
        <w:rPr>
          <w:i/>
          <w:sz w:val="28"/>
          <w:szCs w:val="28"/>
        </w:rPr>
        <w:t xml:space="preserve"> có liên quan;</w:t>
      </w:r>
    </w:p>
    <w:p w:rsidR="00237D9C" w:rsidRPr="00415E91" w:rsidRDefault="00237D9C" w:rsidP="00F100AE">
      <w:pPr>
        <w:spacing w:before="120" w:after="120"/>
        <w:ind w:firstLine="720"/>
        <w:jc w:val="both"/>
        <w:rPr>
          <w:i/>
          <w:sz w:val="28"/>
          <w:szCs w:val="28"/>
        </w:rPr>
      </w:pPr>
      <w:r w:rsidRPr="00415E91">
        <w:rPr>
          <w:i/>
          <w:sz w:val="28"/>
          <w:szCs w:val="28"/>
        </w:rPr>
        <w:t>(3) Biên bản họp thẩm định; báo cáo giải trình, tiếp thu ý kiến thẩm định;</w:t>
      </w:r>
    </w:p>
    <w:p w:rsidR="005B5F33" w:rsidRPr="00415E91" w:rsidRDefault="005B5F33" w:rsidP="00F100AE">
      <w:pPr>
        <w:spacing w:before="120" w:after="120"/>
        <w:ind w:firstLine="720"/>
        <w:jc w:val="both"/>
        <w:rPr>
          <w:i/>
          <w:sz w:val="28"/>
          <w:szCs w:val="28"/>
        </w:rPr>
      </w:pPr>
      <w:r w:rsidRPr="00415E91">
        <w:rPr>
          <w:i/>
          <w:sz w:val="28"/>
          <w:szCs w:val="28"/>
        </w:rPr>
        <w:t xml:space="preserve">(4) </w:t>
      </w:r>
      <w:r w:rsidR="00237D9C" w:rsidRPr="00415E91">
        <w:rPr>
          <w:i/>
          <w:sz w:val="28"/>
          <w:szCs w:val="28"/>
        </w:rPr>
        <w:t>Ý kiến của Thứ trưởng phụ trách.</w:t>
      </w:r>
    </w:p>
    <w:p w:rsidR="0066383E" w:rsidRPr="00415E91" w:rsidRDefault="0066383E" w:rsidP="00F100AE">
      <w:pPr>
        <w:widowControl w:val="0"/>
        <w:autoSpaceDE w:val="0"/>
        <w:autoSpaceDN w:val="0"/>
        <w:adjustRightInd w:val="0"/>
        <w:spacing w:before="120" w:after="120"/>
        <w:ind w:firstLine="720"/>
        <w:jc w:val="both"/>
        <w:rPr>
          <w:sz w:val="28"/>
          <w:szCs w:val="28"/>
        </w:rPr>
      </w:pPr>
      <w:r w:rsidRPr="00415E91">
        <w:rPr>
          <w:sz w:val="28"/>
          <w:szCs w:val="28"/>
        </w:rPr>
        <w:t>Tổng cục Lâm nghiệp kính trình./.</w:t>
      </w:r>
    </w:p>
    <w:p w:rsidR="0066383E" w:rsidRPr="00415E91" w:rsidRDefault="0066383E" w:rsidP="00DE17B6">
      <w:pPr>
        <w:widowControl w:val="0"/>
        <w:autoSpaceDE w:val="0"/>
        <w:autoSpaceDN w:val="0"/>
        <w:adjustRightInd w:val="0"/>
        <w:spacing w:after="120"/>
        <w:ind w:firstLine="720"/>
        <w:jc w:val="both"/>
        <w:rPr>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503"/>
      </w:tblGrid>
      <w:tr w:rsidR="00BB4DCC" w:rsidRPr="00415E91" w:rsidTr="002B4629">
        <w:trPr>
          <w:trHeight w:val="997"/>
        </w:trPr>
        <w:tc>
          <w:tcPr>
            <w:tcW w:w="2576" w:type="pct"/>
          </w:tcPr>
          <w:p w:rsidR="0066383E" w:rsidRPr="00415E91" w:rsidRDefault="0066383E" w:rsidP="00897816">
            <w:pPr>
              <w:widowControl w:val="0"/>
              <w:autoSpaceDE w:val="0"/>
              <w:autoSpaceDN w:val="0"/>
              <w:adjustRightInd w:val="0"/>
              <w:jc w:val="both"/>
              <w:rPr>
                <w:b/>
                <w:i/>
                <w:sz w:val="22"/>
                <w:szCs w:val="28"/>
              </w:rPr>
            </w:pPr>
            <w:r w:rsidRPr="00415E91">
              <w:rPr>
                <w:b/>
                <w:i/>
                <w:szCs w:val="28"/>
              </w:rPr>
              <w:t>Nơi nhận:</w:t>
            </w:r>
          </w:p>
          <w:p w:rsidR="0066383E" w:rsidRPr="00415E91" w:rsidRDefault="0066383E" w:rsidP="00897816">
            <w:pPr>
              <w:widowControl w:val="0"/>
              <w:autoSpaceDE w:val="0"/>
              <w:autoSpaceDN w:val="0"/>
              <w:adjustRightInd w:val="0"/>
              <w:jc w:val="both"/>
              <w:rPr>
                <w:sz w:val="22"/>
                <w:szCs w:val="28"/>
              </w:rPr>
            </w:pPr>
            <w:r w:rsidRPr="00415E91">
              <w:rPr>
                <w:sz w:val="22"/>
                <w:szCs w:val="28"/>
              </w:rPr>
              <w:t>- Như trên;</w:t>
            </w:r>
          </w:p>
          <w:p w:rsidR="0066383E" w:rsidRPr="00415E91" w:rsidRDefault="0066383E" w:rsidP="00897816">
            <w:pPr>
              <w:widowControl w:val="0"/>
              <w:autoSpaceDE w:val="0"/>
              <w:autoSpaceDN w:val="0"/>
              <w:adjustRightInd w:val="0"/>
              <w:jc w:val="both"/>
              <w:rPr>
                <w:sz w:val="22"/>
                <w:szCs w:val="28"/>
              </w:rPr>
            </w:pPr>
            <w:r w:rsidRPr="00415E91">
              <w:rPr>
                <w:sz w:val="22"/>
                <w:szCs w:val="28"/>
              </w:rPr>
              <w:t>- Bộ trưởng Lê Minh Hoan (để báo cáo);</w:t>
            </w:r>
          </w:p>
          <w:p w:rsidR="00362954" w:rsidRDefault="00362954" w:rsidP="00897816">
            <w:pPr>
              <w:widowControl w:val="0"/>
              <w:autoSpaceDE w:val="0"/>
              <w:autoSpaceDN w:val="0"/>
              <w:adjustRightInd w:val="0"/>
              <w:jc w:val="both"/>
              <w:rPr>
                <w:sz w:val="22"/>
                <w:szCs w:val="28"/>
              </w:rPr>
            </w:pPr>
            <w:r>
              <w:rPr>
                <w:sz w:val="22"/>
                <w:szCs w:val="28"/>
              </w:rPr>
              <w:t>- Thứ trưởng Lê Quốc Doanh (để báo cáo);</w:t>
            </w:r>
          </w:p>
          <w:p w:rsidR="0066383E" w:rsidRPr="00415E91" w:rsidRDefault="0066383E" w:rsidP="00897816">
            <w:pPr>
              <w:widowControl w:val="0"/>
              <w:autoSpaceDE w:val="0"/>
              <w:autoSpaceDN w:val="0"/>
              <w:adjustRightInd w:val="0"/>
              <w:jc w:val="both"/>
              <w:rPr>
                <w:sz w:val="22"/>
                <w:szCs w:val="28"/>
              </w:rPr>
            </w:pPr>
            <w:r w:rsidRPr="00415E91">
              <w:rPr>
                <w:sz w:val="22"/>
                <w:szCs w:val="28"/>
              </w:rPr>
              <w:t>- TCT Nguyễn Quốc Trị (để báo cáo);</w:t>
            </w:r>
          </w:p>
          <w:p w:rsidR="0066383E" w:rsidRPr="00415E91" w:rsidRDefault="0066383E" w:rsidP="00897816">
            <w:pPr>
              <w:widowControl w:val="0"/>
              <w:autoSpaceDE w:val="0"/>
              <w:autoSpaceDN w:val="0"/>
              <w:adjustRightInd w:val="0"/>
              <w:jc w:val="both"/>
              <w:rPr>
                <w:sz w:val="28"/>
                <w:szCs w:val="28"/>
              </w:rPr>
            </w:pPr>
            <w:r w:rsidRPr="00415E91">
              <w:rPr>
                <w:sz w:val="22"/>
                <w:szCs w:val="28"/>
              </w:rPr>
              <w:t>- Lưu: VT, KL</w:t>
            </w:r>
            <w:r w:rsidR="00362954">
              <w:rPr>
                <w:sz w:val="22"/>
                <w:szCs w:val="28"/>
              </w:rPr>
              <w:t>.</w:t>
            </w:r>
          </w:p>
        </w:tc>
        <w:tc>
          <w:tcPr>
            <w:tcW w:w="2424" w:type="pct"/>
          </w:tcPr>
          <w:p w:rsidR="0066383E" w:rsidRPr="00415E91" w:rsidRDefault="0066383E" w:rsidP="00897816">
            <w:pPr>
              <w:widowControl w:val="0"/>
              <w:autoSpaceDE w:val="0"/>
              <w:autoSpaceDN w:val="0"/>
              <w:adjustRightInd w:val="0"/>
              <w:jc w:val="center"/>
              <w:rPr>
                <w:b/>
                <w:sz w:val="28"/>
                <w:szCs w:val="28"/>
              </w:rPr>
            </w:pPr>
            <w:r w:rsidRPr="00415E91">
              <w:rPr>
                <w:b/>
                <w:sz w:val="28"/>
                <w:szCs w:val="28"/>
              </w:rPr>
              <w:t>KT. TỔNG CỤC TRƯỞNG</w:t>
            </w:r>
          </w:p>
          <w:p w:rsidR="0066383E" w:rsidRPr="00415E91" w:rsidRDefault="0066383E" w:rsidP="00897816">
            <w:pPr>
              <w:widowControl w:val="0"/>
              <w:autoSpaceDE w:val="0"/>
              <w:autoSpaceDN w:val="0"/>
              <w:adjustRightInd w:val="0"/>
              <w:jc w:val="center"/>
              <w:rPr>
                <w:b/>
                <w:sz w:val="28"/>
                <w:szCs w:val="28"/>
              </w:rPr>
            </w:pPr>
            <w:r w:rsidRPr="00415E91">
              <w:rPr>
                <w:b/>
                <w:sz w:val="28"/>
                <w:szCs w:val="28"/>
              </w:rPr>
              <w:t>PHÓ TỔNG CỤC TRƯỞNG</w:t>
            </w:r>
          </w:p>
          <w:p w:rsidR="0066383E" w:rsidRPr="00415E91" w:rsidRDefault="0066383E" w:rsidP="00897816">
            <w:pPr>
              <w:widowControl w:val="0"/>
              <w:autoSpaceDE w:val="0"/>
              <w:autoSpaceDN w:val="0"/>
              <w:adjustRightInd w:val="0"/>
              <w:jc w:val="center"/>
              <w:rPr>
                <w:b/>
                <w:sz w:val="28"/>
                <w:szCs w:val="28"/>
              </w:rPr>
            </w:pPr>
          </w:p>
          <w:p w:rsidR="0066383E" w:rsidRPr="00415E91" w:rsidRDefault="0066383E" w:rsidP="00897816">
            <w:pPr>
              <w:widowControl w:val="0"/>
              <w:autoSpaceDE w:val="0"/>
              <w:autoSpaceDN w:val="0"/>
              <w:adjustRightInd w:val="0"/>
              <w:jc w:val="center"/>
              <w:rPr>
                <w:b/>
                <w:sz w:val="28"/>
                <w:szCs w:val="28"/>
              </w:rPr>
            </w:pPr>
          </w:p>
          <w:p w:rsidR="0066383E" w:rsidRPr="00415E91" w:rsidRDefault="0066383E" w:rsidP="00897816">
            <w:pPr>
              <w:widowControl w:val="0"/>
              <w:autoSpaceDE w:val="0"/>
              <w:autoSpaceDN w:val="0"/>
              <w:adjustRightInd w:val="0"/>
              <w:jc w:val="center"/>
              <w:rPr>
                <w:b/>
                <w:sz w:val="28"/>
                <w:szCs w:val="28"/>
              </w:rPr>
            </w:pPr>
          </w:p>
          <w:p w:rsidR="0066383E" w:rsidRPr="00415E91" w:rsidRDefault="0066383E" w:rsidP="00897816">
            <w:pPr>
              <w:widowControl w:val="0"/>
              <w:autoSpaceDE w:val="0"/>
              <w:autoSpaceDN w:val="0"/>
              <w:adjustRightInd w:val="0"/>
              <w:jc w:val="center"/>
              <w:rPr>
                <w:b/>
                <w:sz w:val="28"/>
                <w:szCs w:val="28"/>
              </w:rPr>
            </w:pPr>
          </w:p>
          <w:p w:rsidR="0066383E" w:rsidRPr="00415E91" w:rsidRDefault="0066383E" w:rsidP="00897816">
            <w:pPr>
              <w:widowControl w:val="0"/>
              <w:autoSpaceDE w:val="0"/>
              <w:autoSpaceDN w:val="0"/>
              <w:adjustRightInd w:val="0"/>
              <w:jc w:val="center"/>
              <w:rPr>
                <w:b/>
                <w:sz w:val="32"/>
                <w:szCs w:val="28"/>
              </w:rPr>
            </w:pPr>
          </w:p>
          <w:p w:rsidR="0066383E" w:rsidRPr="00415E91" w:rsidRDefault="0066383E" w:rsidP="00897816">
            <w:pPr>
              <w:widowControl w:val="0"/>
              <w:autoSpaceDE w:val="0"/>
              <w:autoSpaceDN w:val="0"/>
              <w:adjustRightInd w:val="0"/>
              <w:jc w:val="center"/>
              <w:rPr>
                <w:b/>
                <w:sz w:val="28"/>
                <w:szCs w:val="28"/>
              </w:rPr>
            </w:pPr>
          </w:p>
          <w:p w:rsidR="0066383E" w:rsidRPr="00415E91" w:rsidRDefault="005B5F33" w:rsidP="00897816">
            <w:pPr>
              <w:widowControl w:val="0"/>
              <w:autoSpaceDE w:val="0"/>
              <w:autoSpaceDN w:val="0"/>
              <w:adjustRightInd w:val="0"/>
              <w:jc w:val="center"/>
              <w:rPr>
                <w:b/>
                <w:sz w:val="28"/>
                <w:szCs w:val="28"/>
              </w:rPr>
            </w:pPr>
            <w:r w:rsidRPr="00415E91">
              <w:rPr>
                <w:b/>
                <w:sz w:val="28"/>
                <w:szCs w:val="28"/>
              </w:rPr>
              <w:t>Trần Quang Bảo</w:t>
            </w:r>
          </w:p>
        </w:tc>
      </w:tr>
    </w:tbl>
    <w:p w:rsidR="00F17B61" w:rsidRDefault="00F17B61">
      <w:pPr>
        <w:rPr>
          <w:bCs/>
          <w:sz w:val="28"/>
          <w:szCs w:val="28"/>
        </w:rPr>
      </w:pPr>
    </w:p>
    <w:p w:rsidR="000C379F" w:rsidRPr="00415E91" w:rsidRDefault="000C379F" w:rsidP="00897816">
      <w:pPr>
        <w:widowControl w:val="0"/>
        <w:autoSpaceDE w:val="0"/>
        <w:autoSpaceDN w:val="0"/>
        <w:adjustRightInd w:val="0"/>
        <w:spacing w:before="120"/>
        <w:ind w:firstLine="720"/>
        <w:jc w:val="both"/>
        <w:rPr>
          <w:bCs/>
          <w:sz w:val="28"/>
          <w:szCs w:val="28"/>
        </w:rPr>
      </w:pPr>
    </w:p>
    <w:p w:rsidR="000C379F" w:rsidRPr="00415E91" w:rsidRDefault="000C379F" w:rsidP="00897816">
      <w:pPr>
        <w:widowControl w:val="0"/>
        <w:autoSpaceDE w:val="0"/>
        <w:autoSpaceDN w:val="0"/>
        <w:adjustRightInd w:val="0"/>
        <w:spacing w:before="120"/>
        <w:ind w:firstLine="720"/>
        <w:jc w:val="both"/>
        <w:rPr>
          <w:bCs/>
          <w:sz w:val="28"/>
          <w:szCs w:val="28"/>
        </w:rPr>
      </w:pPr>
    </w:p>
    <w:p w:rsidR="005B5F33" w:rsidRPr="00415E91" w:rsidRDefault="005B5F33" w:rsidP="00897816">
      <w:pPr>
        <w:rPr>
          <w:b/>
          <w:bCs/>
          <w:sz w:val="26"/>
          <w:szCs w:val="26"/>
        </w:rPr>
      </w:pPr>
      <w:r w:rsidRPr="00415E91">
        <w:rPr>
          <w:b/>
          <w:bCs/>
          <w:sz w:val="26"/>
          <w:szCs w:val="26"/>
        </w:rPr>
        <w:br w:type="page"/>
      </w:r>
    </w:p>
    <w:p w:rsidR="00F17B61" w:rsidRDefault="00F17B61" w:rsidP="00897816">
      <w:pPr>
        <w:spacing w:before="120" w:after="120"/>
        <w:ind w:firstLine="567"/>
        <w:jc w:val="center"/>
        <w:rPr>
          <w:b/>
          <w:bCs/>
          <w:sz w:val="28"/>
          <w:szCs w:val="28"/>
        </w:rPr>
        <w:sectPr w:rsidR="00F17B61" w:rsidSect="00BB4DCC">
          <w:headerReference w:type="default" r:id="rId8"/>
          <w:pgSz w:w="11907" w:h="16840" w:code="9"/>
          <w:pgMar w:top="1134" w:right="1134" w:bottom="1134" w:left="1701" w:header="720" w:footer="720" w:gutter="0"/>
          <w:pgNumType w:start="1"/>
          <w:cols w:space="720"/>
          <w:titlePg/>
          <w:docGrid w:linePitch="360"/>
        </w:sectPr>
      </w:pPr>
    </w:p>
    <w:p w:rsidR="009E5147" w:rsidRPr="00F17B61" w:rsidRDefault="009E5147" w:rsidP="00CD1D96">
      <w:pPr>
        <w:ind w:firstLine="567"/>
        <w:jc w:val="center"/>
        <w:rPr>
          <w:b/>
          <w:bCs/>
          <w:sz w:val="28"/>
          <w:szCs w:val="28"/>
        </w:rPr>
      </w:pPr>
      <w:r w:rsidRPr="00F17B61">
        <w:rPr>
          <w:b/>
          <w:bCs/>
          <w:sz w:val="28"/>
          <w:szCs w:val="28"/>
        </w:rPr>
        <w:lastRenderedPageBreak/>
        <w:t>Phụ lục</w:t>
      </w:r>
    </w:p>
    <w:p w:rsidR="005B5F33" w:rsidRPr="00F17B61" w:rsidRDefault="00B76165" w:rsidP="00CD1D96">
      <w:pPr>
        <w:ind w:firstLine="567"/>
        <w:jc w:val="center"/>
        <w:rPr>
          <w:b/>
          <w:bCs/>
          <w:sz w:val="28"/>
          <w:szCs w:val="28"/>
        </w:rPr>
      </w:pPr>
      <w:r w:rsidRPr="00F17B61">
        <w:rPr>
          <w:b/>
          <w:bCs/>
          <w:sz w:val="28"/>
          <w:szCs w:val="28"/>
        </w:rPr>
        <w:t>ĐỊNH MỨC LAO ĐỘNG</w:t>
      </w:r>
    </w:p>
    <w:p w:rsidR="005B5F33" w:rsidRPr="00F17B61" w:rsidRDefault="005B5F33" w:rsidP="00B76165">
      <w:pPr>
        <w:spacing w:before="120" w:after="120"/>
        <w:ind w:firstLine="567"/>
        <w:jc w:val="center"/>
        <w:rPr>
          <w:i/>
          <w:iCs/>
          <w:sz w:val="28"/>
          <w:szCs w:val="28"/>
        </w:rPr>
      </w:pPr>
      <w:r w:rsidRPr="00F17B61">
        <w:rPr>
          <w:i/>
          <w:iCs/>
          <w:sz w:val="28"/>
          <w:szCs w:val="28"/>
        </w:rPr>
        <w:t>(</w:t>
      </w:r>
      <w:r w:rsidR="00F17B61" w:rsidRPr="00F17B61">
        <w:rPr>
          <w:i/>
          <w:iCs/>
          <w:sz w:val="28"/>
          <w:szCs w:val="28"/>
        </w:rPr>
        <w:t>K</w:t>
      </w:r>
      <w:r w:rsidRPr="00F17B61">
        <w:rPr>
          <w:i/>
          <w:iCs/>
          <w:sz w:val="28"/>
          <w:szCs w:val="28"/>
        </w:rPr>
        <w:t>èm theo Tờ trình số:              /TTr-TCLN-KL ngày       tháng       năm 2022 của Tổng cục Lâm nghiệp)</w:t>
      </w:r>
    </w:p>
    <w:p w:rsidR="00B76165" w:rsidRPr="00F17B61" w:rsidRDefault="00B76165" w:rsidP="00897816">
      <w:pPr>
        <w:spacing w:before="120" w:after="120"/>
        <w:ind w:firstLine="567"/>
        <w:jc w:val="both"/>
        <w:rPr>
          <w:lang w:val="vi-VN"/>
        </w:rPr>
      </w:pPr>
    </w:p>
    <w:tbl>
      <w:tblPr>
        <w:tblW w:w="5000" w:type="pct"/>
        <w:tblLook w:val="04A0"/>
      </w:tblPr>
      <w:tblGrid>
        <w:gridCol w:w="727"/>
        <w:gridCol w:w="3196"/>
        <w:gridCol w:w="979"/>
        <w:gridCol w:w="1350"/>
        <w:gridCol w:w="943"/>
        <w:gridCol w:w="991"/>
        <w:gridCol w:w="1278"/>
        <w:gridCol w:w="991"/>
        <w:gridCol w:w="3141"/>
        <w:gridCol w:w="1192"/>
      </w:tblGrid>
      <w:tr w:rsidR="00CD1D96" w:rsidRPr="00F17B61" w:rsidTr="00CD1D96">
        <w:trPr>
          <w:trHeight w:val="288"/>
          <w:tblHeader/>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TT</w:t>
            </w:r>
          </w:p>
        </w:tc>
        <w:tc>
          <w:tcPr>
            <w:tcW w:w="10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Bước công việc</w:t>
            </w:r>
          </w:p>
        </w:tc>
        <w:tc>
          <w:tcPr>
            <w:tcW w:w="1106" w:type="pct"/>
            <w:gridSpan w:val="3"/>
            <w:tcBorders>
              <w:top w:val="single" w:sz="4" w:space="0" w:color="auto"/>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Định mức đã có</w:t>
            </w:r>
          </w:p>
        </w:tc>
        <w:tc>
          <w:tcPr>
            <w:tcW w:w="1102" w:type="pct"/>
            <w:gridSpan w:val="3"/>
            <w:tcBorders>
              <w:top w:val="single" w:sz="4" w:space="0" w:color="auto"/>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Điều chỉnh, bổ sung</w:t>
            </w:r>
          </w:p>
        </w:tc>
        <w:tc>
          <w:tcPr>
            <w:tcW w:w="1465" w:type="pct"/>
            <w:gridSpan w:val="2"/>
            <w:tcBorders>
              <w:top w:val="single" w:sz="4" w:space="0" w:color="auto"/>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Văn bản áp dụng kế thừa, điều chỉnh</w:t>
            </w:r>
          </w:p>
        </w:tc>
      </w:tr>
      <w:tr w:rsidR="00CD1D96" w:rsidRPr="00F17B61" w:rsidTr="00CD1D96">
        <w:trPr>
          <w:trHeight w:val="528"/>
          <w:tblHeader/>
        </w:trPr>
        <w:tc>
          <w:tcPr>
            <w:tcW w:w="246" w:type="pct"/>
            <w:vMerge/>
            <w:tcBorders>
              <w:top w:val="single" w:sz="4" w:space="0" w:color="auto"/>
              <w:left w:val="single" w:sz="4" w:space="0" w:color="auto"/>
              <w:bottom w:val="single" w:sz="4" w:space="0" w:color="auto"/>
              <w:right w:val="single" w:sz="4" w:space="0" w:color="auto"/>
            </w:tcBorders>
            <w:vAlign w:val="center"/>
            <w:hideMark/>
          </w:tcPr>
          <w:p w:rsidR="00215BF8" w:rsidRPr="00F17B61" w:rsidRDefault="00215BF8" w:rsidP="00897816">
            <w:pPr>
              <w:rPr>
                <w:b/>
                <w:bCs/>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rsidR="00215BF8" w:rsidRPr="00F17B61" w:rsidRDefault="00215BF8" w:rsidP="00897816">
            <w:pPr>
              <w:rPr>
                <w:b/>
                <w:bCs/>
              </w:rPr>
            </w:pP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ĐVT</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Định mức công</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Hệ số lương</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ĐVT</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Định mức công</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Hệ số lương</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Định mức</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Trang mục</w:t>
            </w:r>
          </w:p>
        </w:tc>
      </w:tr>
      <w:tr w:rsidR="00CD1D96" w:rsidRPr="00F17B61" w:rsidTr="00CD1D96">
        <w:trPr>
          <w:trHeight w:val="28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rPr>
                <w:b/>
                <w:bCs/>
              </w:rPr>
            </w:pPr>
            <w:r w:rsidRPr="00F17B61">
              <w:rPr>
                <w:b/>
                <w:bCs/>
              </w:rPr>
              <w:t>1</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rPr>
                <w:b/>
                <w:bCs/>
              </w:rPr>
            </w:pPr>
            <w:r w:rsidRPr="00F17B61">
              <w:rPr>
                <w:b/>
                <w:bCs/>
              </w:rPr>
              <w:t>Công tác chuẩn bị</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pPr>
            <w:r w:rsidRPr="00F17B61">
              <w:t>1.1</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pPr>
            <w:r w:rsidRPr="00F17B61">
              <w:t>Chuẩn bị nhân lực, vật tư, trang thiết bị kỹ thuật.</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C.ảnh</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10</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3.00</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Xã</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10</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3</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Kế thừa, điều chỉnh QĐ690, khác về khối lượng và mức độ</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Tr1, Mục4</w:t>
            </w:r>
          </w:p>
        </w:tc>
      </w:tr>
      <w:tr w:rsidR="00CD1D96" w:rsidRPr="00F17B61" w:rsidTr="00CD1D96">
        <w:trPr>
          <w:trHeight w:val="792"/>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pPr>
            <w:r w:rsidRPr="00F17B61">
              <w:t>1.2</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pPr>
            <w:r w:rsidRPr="00F17B61">
              <w:t>Thu thập tài liệu phục vụ công tác theo dõi diễn biến rừng.</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Công/đ</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7</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Chưa có</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Xã</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10</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3,33</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Kế thừa, điều chỉnh TT102 khác về khối lượng và trang thiết bị</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Tr1</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pPr>
            <w:r w:rsidRPr="00F17B61">
              <w:t>1.3</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pPr>
            <w:r w:rsidRPr="00F17B61">
              <w:t xml:space="preserve">Tải và xử lý ảnh vệ tinh phục vụ công tác theo dõi diễn biến </w:t>
            </w:r>
            <w:r w:rsidR="00CD1D96">
              <w:t>rừng</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Xã</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30</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4.65</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Mảnh, xã</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20</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4,65</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Kế thừa, điều chỉnh QĐ690, khác về khối lượng và công nghệ</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Mục 3, Mục 24</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rPr>
                <w:b/>
                <w:bCs/>
              </w:rPr>
            </w:pPr>
            <w:r w:rsidRPr="00F17B61">
              <w:rPr>
                <w:b/>
                <w:bCs/>
              </w:rPr>
              <w:t>2</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rPr>
                <w:b/>
                <w:bCs/>
              </w:rPr>
            </w:pPr>
            <w:r w:rsidRPr="00F17B61">
              <w:rPr>
                <w:b/>
                <w:bCs/>
              </w:rPr>
              <w:t>Điều tra ngoại nghiệp (rừng và đất lâm nghiệp)</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r>
      <w:tr w:rsidR="00CD1D96" w:rsidRPr="00F17B61" w:rsidTr="00CD1D96">
        <w:trPr>
          <w:trHeight w:val="1056"/>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pPr>
            <w:r w:rsidRPr="00F17B61">
              <w:t>2.1</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pPr>
            <w:r w:rsidRPr="00F17B61">
              <w:t>Di chuyển trong quá trình điều tra ngoại nghiệp</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km</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0,2</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3,99</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km</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0,2</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3,99</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Kế thừa QĐ487;</w:t>
            </w:r>
            <w:r w:rsidR="000F1E01" w:rsidRPr="00F17B61">
              <w:t xml:space="preserve"> Số km được tính theo CV10121</w:t>
            </w:r>
            <w:r w:rsidR="002500A7">
              <w:t>:</w:t>
            </w:r>
            <w:r w:rsidRPr="00F17B61">
              <w:t xml:space="preserve"> L</w:t>
            </w:r>
            <w:r w:rsidRPr="002500A7">
              <w:rPr>
                <w:vertAlign w:val="subscript"/>
              </w:rPr>
              <w:t>km</w:t>
            </w:r>
            <w:r w:rsidRPr="00F17B61">
              <w:t>= (Srs/100) * (S</w:t>
            </w:r>
            <w:r w:rsidRPr="002500A7">
              <w:rPr>
                <w:vertAlign w:val="subscript"/>
              </w:rPr>
              <w:t>ln</w:t>
            </w:r>
            <w:r w:rsidRPr="00F17B61">
              <w:t>/50.000)</w:t>
            </w:r>
            <w:r w:rsidRPr="00F17B61">
              <w:br/>
              <w:t>S</w:t>
            </w:r>
            <w:r w:rsidRPr="002500A7">
              <w:rPr>
                <w:vertAlign w:val="subscript"/>
              </w:rPr>
              <w:t>rs</w:t>
            </w:r>
            <w:r w:rsidRPr="00F17B61">
              <w:t xml:space="preserve"> : Diện tích rà soát</w:t>
            </w:r>
            <w:r w:rsidRPr="00F17B61">
              <w:br/>
              <w:t>S</w:t>
            </w:r>
            <w:r w:rsidRPr="002500A7">
              <w:rPr>
                <w:vertAlign w:val="subscript"/>
              </w:rPr>
              <w:t>ln</w:t>
            </w:r>
            <w:r w:rsidRPr="00F17B61">
              <w:t>: Diện tích đất lâm nghiệp</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Mục 18</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pPr>
            <w:r w:rsidRPr="00F17B61">
              <w:t>2.2</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pPr>
            <w:r w:rsidRPr="00F17B61">
              <w:t>Đo vẽ, xác định diện tích rừng biến động</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Ha</w:t>
            </w:r>
          </w:p>
        </w:tc>
        <w:tc>
          <w:tcPr>
            <w:tcW w:w="775" w:type="pct"/>
            <w:gridSpan w:val="2"/>
            <w:tcBorders>
              <w:top w:val="single" w:sz="4" w:space="0" w:color="auto"/>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Không quá 17.000 đ/ha</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ha</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0,06</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4,06</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 xml:space="preserve">Kế thừa, điều chỉnh </w:t>
            </w:r>
            <w:r w:rsidR="00083FCD" w:rsidRPr="00F17B61">
              <w:t>TT102</w:t>
            </w:r>
            <w:r w:rsidRPr="00F17B61">
              <w:t>, khác về khối lượng</w:t>
            </w:r>
            <w:r w:rsidR="00083FCD" w:rsidRPr="00F17B61">
              <w:t>.</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Mục III</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pPr>
            <w:r w:rsidRPr="00F17B61">
              <w:t>2.3</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pPr>
            <w:r w:rsidRPr="00F17B61">
              <w:t>Điều tra, xác minh hiện trạng rừng biến động</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Công/Ô</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5</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3,46</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ha</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0,2</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3,46</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Kế thừa, điều chỉnh QĐ487, khác về khối lượng</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Mục 31.2</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pPr>
            <w:r w:rsidRPr="00F17B61">
              <w:t>2.4</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pPr>
            <w:r w:rsidRPr="00F17B61">
              <w:t>Thống nhất số liệu với địa phương/chủ quản lý rừng</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Chưa có</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Chưa có</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Chưa có</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ĐP, CR</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5</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3,26</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Xây dựng mới; Chưa có nội dung trong các định mức</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 </w:t>
            </w:r>
          </w:p>
        </w:tc>
      </w:tr>
      <w:tr w:rsidR="00CD1D96" w:rsidRPr="00F17B61" w:rsidTr="00CD1D96">
        <w:trPr>
          <w:trHeight w:val="792"/>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pPr>
            <w:r w:rsidRPr="00F17B61">
              <w:lastRenderedPageBreak/>
              <w:t>2.5</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pPr>
            <w:r w:rsidRPr="00F17B61">
              <w:t>Hoàn thiện số liệu, bản đồ ngoại nghiệp</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Mảnh</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Đồng/mảnh</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 </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ha</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0,005</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5,42</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Kế thừa, điều chỉnh TT102</w:t>
            </w:r>
            <w:r w:rsidR="00083FCD" w:rsidRPr="00F17B61">
              <w:t xml:space="preserve">, </w:t>
            </w:r>
            <w:r w:rsidRPr="00F17B61">
              <w:t>khác về khối lượng và công nghệ</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Mục 17.4</w:t>
            </w:r>
          </w:p>
        </w:tc>
      </w:tr>
      <w:tr w:rsidR="00CD1D96" w:rsidRPr="00F17B61" w:rsidTr="00CD1D96">
        <w:trPr>
          <w:trHeight w:val="792"/>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rPr>
                <w:b/>
                <w:bCs/>
              </w:rPr>
            </w:pPr>
            <w:r w:rsidRPr="00F17B61">
              <w:rPr>
                <w:b/>
                <w:bCs/>
              </w:rPr>
              <w:t>3</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rPr>
                <w:b/>
                <w:bCs/>
              </w:rPr>
            </w:pPr>
            <w:r w:rsidRPr="00F17B61">
              <w:rPr>
                <w:b/>
                <w:bCs/>
              </w:rPr>
              <w:t>Tổng hợp, xử lý số liệu và cập nhật vào phần mềm theo dõi diễn biến rừng</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ha</w:t>
            </w:r>
          </w:p>
        </w:tc>
        <w:tc>
          <w:tcPr>
            <w:tcW w:w="775" w:type="pct"/>
            <w:gridSpan w:val="2"/>
            <w:tcBorders>
              <w:top w:val="single" w:sz="4" w:space="0" w:color="auto"/>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Không quá 17.000 đ/ha</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Xã</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10</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5,42</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 xml:space="preserve">Kế thừa, điều chỉnh </w:t>
            </w:r>
            <w:r w:rsidR="00083FCD" w:rsidRPr="00F17B61">
              <w:t>TT102</w:t>
            </w:r>
            <w:r w:rsidRPr="00F17B61">
              <w:t>, khác về khối lượng và công nghệ</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Mục III</w:t>
            </w:r>
          </w:p>
        </w:tc>
      </w:tr>
      <w:tr w:rsidR="00CD1D96" w:rsidRPr="00F17B61" w:rsidTr="00CD1D96">
        <w:trPr>
          <w:trHeight w:val="792"/>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rPr>
                <w:b/>
                <w:bCs/>
              </w:rPr>
            </w:pPr>
            <w:r w:rsidRPr="00F17B61">
              <w:rPr>
                <w:b/>
                <w:bCs/>
              </w:rPr>
              <w:t>4</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rPr>
                <w:b/>
                <w:bCs/>
              </w:rPr>
            </w:pPr>
            <w:r w:rsidRPr="00F17B61">
              <w:rPr>
                <w:b/>
                <w:bCs/>
              </w:rPr>
              <w:t>Xây dựng báo cáo, thành quả kết quả theo dõi diễn biến rừng cấp xã</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Chưa có</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Chưa có</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Chưa có</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Xã</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30</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4,65</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Xây dựng mới; Chưa có định mức, nhưng yêu cầu có báo cáo cấp xã</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r>
      <w:tr w:rsidR="00CD1D96" w:rsidRPr="00F17B61" w:rsidTr="00CD1D96">
        <w:trPr>
          <w:trHeight w:val="792"/>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rPr>
                <w:b/>
                <w:bCs/>
              </w:rPr>
            </w:pPr>
            <w:r w:rsidRPr="00F17B61">
              <w:rPr>
                <w:b/>
                <w:bCs/>
              </w:rPr>
              <w:t>5</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rPr>
                <w:b/>
                <w:bCs/>
              </w:rPr>
            </w:pPr>
            <w:r w:rsidRPr="00F17B61">
              <w:rPr>
                <w:b/>
                <w:bCs/>
              </w:rPr>
              <w:t>Xây dựng thành quả kết quả theo dõi diễn biến rừng của chủ rừng nhóm II</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Chưa có</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Chưa có</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Chưa có</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Chủ rừng</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30</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4,65</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Xây dựng mới; Chưa có định mức, nhưng yêu cầu có báo cáo cấp xã</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rPr>
                <w:b/>
                <w:bCs/>
              </w:rPr>
            </w:pPr>
            <w:r w:rsidRPr="00F17B61">
              <w:rPr>
                <w:b/>
                <w:bCs/>
              </w:rPr>
              <w:t>6</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rPr>
                <w:b/>
                <w:bCs/>
              </w:rPr>
            </w:pPr>
            <w:r w:rsidRPr="00F17B61">
              <w:rPr>
                <w:b/>
                <w:bCs/>
              </w:rPr>
              <w:t>Xây dựng báo cáo, thành quả kết quả theo dõi diễn biến rừng cấp huyện</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pPr>
            <w:r w:rsidRPr="00F17B61">
              <w:t>6.1</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pPr>
            <w:r w:rsidRPr="00F17B61">
              <w:t>Tổng hợp hóa số liệu từ cấp xã lên cấp huyện</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Huyện</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15</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3.63</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Huyện</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20</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3,</w:t>
            </w:r>
            <w:r w:rsidR="009E5147" w:rsidRPr="00F17B61">
              <w:t>63</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Kế thừa, điều chỉnh QĐ690 , khác về khối lượng</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Tr1, Mục 11</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pPr>
            <w:r w:rsidRPr="00F17B61">
              <w:t>6.2</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pPr>
            <w:r w:rsidRPr="00F17B61">
              <w:t>Tổng hợp hóa bản đồ từ cấp xã lên cấp huyện</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Huyện</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15</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3.63</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Huyện</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20</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3,</w:t>
            </w:r>
            <w:r w:rsidR="009E5147" w:rsidRPr="00F17B61">
              <w:t>63</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Kế thừa, điều chỉnh QĐ690 , khác về khối lượng</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Tr1, Mục 11</w:t>
            </w:r>
          </w:p>
        </w:tc>
      </w:tr>
      <w:tr w:rsidR="00CD1D96" w:rsidRPr="00F17B61" w:rsidTr="00CD1D96">
        <w:trPr>
          <w:trHeight w:val="792"/>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pPr>
            <w:r w:rsidRPr="00F17B61">
              <w:t>6.3</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pPr>
            <w:r w:rsidRPr="00F17B61">
              <w:t>Xây dựng báo cáo theo dõi diễn biến rừng cấp huyện</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Chưa có</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Chưa có</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Chưa có</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Huyện</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40</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4,65</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Xây dựng mới; Chưa có định mức, nhưng yêu cầu có báo cáo cấp huyện</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 </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rPr>
                <w:b/>
                <w:bCs/>
              </w:rPr>
            </w:pPr>
            <w:r w:rsidRPr="00F17B61">
              <w:rPr>
                <w:b/>
                <w:bCs/>
              </w:rPr>
              <w:t>7</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rPr>
                <w:b/>
                <w:bCs/>
              </w:rPr>
            </w:pPr>
            <w:r w:rsidRPr="00F17B61">
              <w:rPr>
                <w:b/>
                <w:bCs/>
              </w:rPr>
              <w:t>Xây dựng báo cáo, thành quả kết quả theo dõi diễn biến rừng cấp tỉnh</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pPr>
            <w:r w:rsidRPr="00F17B61">
              <w:t>7.1</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pPr>
            <w:r w:rsidRPr="00F17B61">
              <w:t>Rà soát, xử lý số liệu, hồ sơ diễn biến rừng của cấp huyện</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tỉnh</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10</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3,33</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huyện</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50</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3,33</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 xml:space="preserve">Kế thừa, điều chỉnh QĐ690, điều chỉnh </w:t>
            </w:r>
            <w:r w:rsidR="009E5147" w:rsidRPr="00F17B61">
              <w:t>khối lượng</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pPr>
            <w:r w:rsidRPr="00F17B61">
              <w:t>Mục 84</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66A53" w:rsidRPr="00F17B61" w:rsidRDefault="00266A53" w:rsidP="00266A53">
            <w:pPr>
              <w:jc w:val="center"/>
            </w:pPr>
            <w:r w:rsidRPr="00F17B61">
              <w:t>7.2</w:t>
            </w:r>
          </w:p>
        </w:tc>
        <w:tc>
          <w:tcPr>
            <w:tcW w:w="1081"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both"/>
            </w:pPr>
            <w:r w:rsidRPr="00F17B61">
              <w:t>Tổng hợp hóa số liệu từ cấp huyện lên cấp tỉnh</w:t>
            </w:r>
          </w:p>
        </w:tc>
        <w:tc>
          <w:tcPr>
            <w:tcW w:w="331"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Tỉnh</w:t>
            </w:r>
          </w:p>
        </w:tc>
        <w:tc>
          <w:tcPr>
            <w:tcW w:w="456"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22</w:t>
            </w:r>
          </w:p>
        </w:tc>
        <w:tc>
          <w:tcPr>
            <w:tcW w:w="319"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4.65</w:t>
            </w:r>
          </w:p>
        </w:tc>
        <w:tc>
          <w:tcPr>
            <w:tcW w:w="335"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Tỉnh</w:t>
            </w:r>
          </w:p>
        </w:tc>
        <w:tc>
          <w:tcPr>
            <w:tcW w:w="432"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22</w:t>
            </w:r>
          </w:p>
        </w:tc>
        <w:tc>
          <w:tcPr>
            <w:tcW w:w="335"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4,65</w:t>
            </w:r>
          </w:p>
        </w:tc>
        <w:tc>
          <w:tcPr>
            <w:tcW w:w="1062"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rPr>
                <w:color w:val="000000"/>
              </w:rPr>
              <w:t xml:space="preserve">Kế thừa QĐ690 </w:t>
            </w:r>
          </w:p>
        </w:tc>
        <w:tc>
          <w:tcPr>
            <w:tcW w:w="403"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Tr2, Mục 45</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66A53" w:rsidRPr="00F17B61" w:rsidRDefault="00266A53" w:rsidP="00266A53">
            <w:pPr>
              <w:jc w:val="center"/>
            </w:pPr>
            <w:r w:rsidRPr="00F17B61">
              <w:lastRenderedPageBreak/>
              <w:t>7.3</w:t>
            </w:r>
          </w:p>
        </w:tc>
        <w:tc>
          <w:tcPr>
            <w:tcW w:w="1081"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both"/>
            </w:pPr>
            <w:r w:rsidRPr="00F17B61">
              <w:t>Tổng hợp hóa bản đồ từ cấp huyện lên cấp tỉnh</w:t>
            </w:r>
          </w:p>
        </w:tc>
        <w:tc>
          <w:tcPr>
            <w:tcW w:w="331"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Tỉnh</w:t>
            </w:r>
          </w:p>
        </w:tc>
        <w:tc>
          <w:tcPr>
            <w:tcW w:w="456"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130</w:t>
            </w:r>
          </w:p>
        </w:tc>
        <w:tc>
          <w:tcPr>
            <w:tcW w:w="319"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3.66</w:t>
            </w:r>
          </w:p>
        </w:tc>
        <w:tc>
          <w:tcPr>
            <w:tcW w:w="335"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Tỉnh</w:t>
            </w:r>
          </w:p>
        </w:tc>
        <w:tc>
          <w:tcPr>
            <w:tcW w:w="432"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130</w:t>
            </w:r>
          </w:p>
        </w:tc>
        <w:tc>
          <w:tcPr>
            <w:tcW w:w="335"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3,66</w:t>
            </w:r>
          </w:p>
        </w:tc>
        <w:tc>
          <w:tcPr>
            <w:tcW w:w="1062"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rPr>
                <w:color w:val="000000"/>
              </w:rPr>
              <w:t>Kế thừa QĐ690</w:t>
            </w:r>
          </w:p>
        </w:tc>
        <w:tc>
          <w:tcPr>
            <w:tcW w:w="403"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Tr3, Mục 75</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66A53" w:rsidRPr="00F17B61" w:rsidRDefault="00266A53" w:rsidP="00266A53">
            <w:pPr>
              <w:jc w:val="center"/>
            </w:pPr>
            <w:r w:rsidRPr="00F17B61">
              <w:t>7.4</w:t>
            </w:r>
          </w:p>
        </w:tc>
        <w:tc>
          <w:tcPr>
            <w:tcW w:w="1081"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both"/>
            </w:pPr>
            <w:r w:rsidRPr="00F17B61">
              <w:t>Xây dựng báo cáo theo dõi diễn biến rừng cấp tỉnh</w:t>
            </w:r>
          </w:p>
        </w:tc>
        <w:tc>
          <w:tcPr>
            <w:tcW w:w="331"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Tỉnh</w:t>
            </w:r>
          </w:p>
        </w:tc>
        <w:tc>
          <w:tcPr>
            <w:tcW w:w="456"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40</w:t>
            </w:r>
          </w:p>
        </w:tc>
        <w:tc>
          <w:tcPr>
            <w:tcW w:w="319"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4.65</w:t>
            </w:r>
          </w:p>
        </w:tc>
        <w:tc>
          <w:tcPr>
            <w:tcW w:w="335"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Tỉnh</w:t>
            </w:r>
          </w:p>
        </w:tc>
        <w:tc>
          <w:tcPr>
            <w:tcW w:w="432"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40</w:t>
            </w:r>
          </w:p>
        </w:tc>
        <w:tc>
          <w:tcPr>
            <w:tcW w:w="335"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4,65</w:t>
            </w:r>
          </w:p>
        </w:tc>
        <w:tc>
          <w:tcPr>
            <w:tcW w:w="1062"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rPr>
                <w:color w:val="000000"/>
              </w:rPr>
              <w:t>Kế thừa QĐ690</w:t>
            </w:r>
          </w:p>
        </w:tc>
        <w:tc>
          <w:tcPr>
            <w:tcW w:w="403" w:type="pct"/>
            <w:tcBorders>
              <w:top w:val="nil"/>
              <w:left w:val="nil"/>
              <w:bottom w:val="single" w:sz="4" w:space="0" w:color="auto"/>
              <w:right w:val="single" w:sz="4" w:space="0" w:color="auto"/>
            </w:tcBorders>
            <w:shd w:val="clear" w:color="auto" w:fill="auto"/>
            <w:vAlign w:val="center"/>
            <w:hideMark/>
          </w:tcPr>
          <w:p w:rsidR="00266A53" w:rsidRPr="00F17B61" w:rsidRDefault="00266A53" w:rsidP="00266A53">
            <w:pPr>
              <w:jc w:val="center"/>
            </w:pPr>
            <w:r w:rsidRPr="00F17B61">
              <w:t>Mục 46</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5BF8" w:rsidRPr="00F17B61" w:rsidRDefault="00215BF8" w:rsidP="00897816">
            <w:pPr>
              <w:jc w:val="center"/>
              <w:rPr>
                <w:b/>
                <w:bCs/>
              </w:rPr>
            </w:pPr>
            <w:r w:rsidRPr="00F17B61">
              <w:rPr>
                <w:b/>
                <w:bCs/>
              </w:rPr>
              <w:t>8</w:t>
            </w:r>
          </w:p>
        </w:tc>
        <w:tc>
          <w:tcPr>
            <w:tcW w:w="108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both"/>
              <w:rPr>
                <w:b/>
                <w:bCs/>
              </w:rPr>
            </w:pPr>
            <w:r w:rsidRPr="00F17B61">
              <w:rPr>
                <w:b/>
                <w:bCs/>
              </w:rPr>
              <w:t>Xây dựng báo cáo, thành quả kết quả theo dõi diễn biến rừng cấp toàn quốc</w:t>
            </w:r>
          </w:p>
        </w:tc>
        <w:tc>
          <w:tcPr>
            <w:tcW w:w="331"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456"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319"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43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335"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1062"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c>
          <w:tcPr>
            <w:tcW w:w="403" w:type="pct"/>
            <w:tcBorders>
              <w:top w:val="nil"/>
              <w:left w:val="nil"/>
              <w:bottom w:val="single" w:sz="4" w:space="0" w:color="auto"/>
              <w:right w:val="single" w:sz="4" w:space="0" w:color="auto"/>
            </w:tcBorders>
            <w:shd w:val="clear" w:color="auto" w:fill="auto"/>
            <w:vAlign w:val="center"/>
            <w:hideMark/>
          </w:tcPr>
          <w:p w:rsidR="00215BF8" w:rsidRPr="00F17B61" w:rsidRDefault="00215BF8" w:rsidP="00897816">
            <w:pPr>
              <w:jc w:val="center"/>
              <w:rPr>
                <w:b/>
                <w:bCs/>
              </w:rPr>
            </w:pPr>
            <w:r w:rsidRPr="00F17B61">
              <w:rPr>
                <w:b/>
                <w:bCs/>
              </w:rPr>
              <w:t> </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9E5147" w:rsidRPr="00F17B61" w:rsidRDefault="009E5147" w:rsidP="00897816">
            <w:pPr>
              <w:jc w:val="center"/>
            </w:pPr>
            <w:r w:rsidRPr="00F17B61">
              <w:t>8.1</w:t>
            </w:r>
          </w:p>
        </w:tc>
        <w:tc>
          <w:tcPr>
            <w:tcW w:w="1081"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both"/>
            </w:pPr>
            <w:r w:rsidRPr="00F17B61">
              <w:t>Rà soát, xử lý số liệu, hồ sơ diễn biến rừng của cấp tỉnh</w:t>
            </w:r>
          </w:p>
        </w:tc>
        <w:tc>
          <w:tcPr>
            <w:tcW w:w="331"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456"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319"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335"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Tỉnh</w:t>
            </w:r>
          </w:p>
        </w:tc>
        <w:tc>
          <w:tcPr>
            <w:tcW w:w="432"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200</w:t>
            </w:r>
          </w:p>
        </w:tc>
        <w:tc>
          <w:tcPr>
            <w:tcW w:w="335"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3,33</w:t>
            </w:r>
          </w:p>
        </w:tc>
        <w:tc>
          <w:tcPr>
            <w:tcW w:w="1062"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Xây dựng mới; Chưa có định mức nhưng yêu cầu có số liệu toàn quốc. Có kế thừa bước công việc QĐ690</w:t>
            </w:r>
          </w:p>
        </w:tc>
        <w:tc>
          <w:tcPr>
            <w:tcW w:w="403"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Mục 84</w:t>
            </w:r>
          </w:p>
        </w:tc>
      </w:tr>
      <w:tr w:rsidR="00CD1D96" w:rsidRPr="00F17B61" w:rsidTr="00CD1D96">
        <w:trPr>
          <w:trHeight w:val="792"/>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9E5147" w:rsidRPr="00F17B61" w:rsidRDefault="009E5147" w:rsidP="00897816">
            <w:pPr>
              <w:jc w:val="center"/>
            </w:pPr>
            <w:r w:rsidRPr="00F17B61">
              <w:t>8.2</w:t>
            </w:r>
          </w:p>
        </w:tc>
        <w:tc>
          <w:tcPr>
            <w:tcW w:w="1081"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both"/>
            </w:pPr>
            <w:r w:rsidRPr="00F17B61">
              <w:t>Tổng hợp hóa số liệu từ cấp tỉnh lên cấp toàn quốc</w:t>
            </w:r>
          </w:p>
        </w:tc>
        <w:tc>
          <w:tcPr>
            <w:tcW w:w="331"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456"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319"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335"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Toàn quốc</w:t>
            </w:r>
          </w:p>
        </w:tc>
        <w:tc>
          <w:tcPr>
            <w:tcW w:w="432"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100</w:t>
            </w:r>
          </w:p>
        </w:tc>
        <w:tc>
          <w:tcPr>
            <w:tcW w:w="335"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4,65</w:t>
            </w:r>
          </w:p>
        </w:tc>
        <w:tc>
          <w:tcPr>
            <w:tcW w:w="1062" w:type="pct"/>
            <w:tcBorders>
              <w:top w:val="nil"/>
              <w:left w:val="nil"/>
              <w:bottom w:val="single" w:sz="4" w:space="0" w:color="auto"/>
              <w:right w:val="single" w:sz="4" w:space="0" w:color="auto"/>
            </w:tcBorders>
            <w:shd w:val="clear" w:color="auto" w:fill="auto"/>
            <w:vAlign w:val="center"/>
          </w:tcPr>
          <w:p w:rsidR="009E5147" w:rsidRPr="00F17B61" w:rsidRDefault="009E5147" w:rsidP="00897816">
            <w:pPr>
              <w:jc w:val="center"/>
            </w:pPr>
            <w:r w:rsidRPr="00F17B61">
              <w:t>Xây dựng mới; Chưa có định mức nhưng yêu cầu có số liệu toàn quốc. Có kế thừa bước công việc QĐ690</w:t>
            </w:r>
          </w:p>
        </w:tc>
        <w:tc>
          <w:tcPr>
            <w:tcW w:w="403"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Tr2, Mục 45</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9E5147" w:rsidRPr="00F17B61" w:rsidRDefault="009E5147" w:rsidP="00897816">
            <w:pPr>
              <w:jc w:val="center"/>
            </w:pPr>
            <w:r w:rsidRPr="00F17B61">
              <w:t>8.3</w:t>
            </w:r>
          </w:p>
        </w:tc>
        <w:tc>
          <w:tcPr>
            <w:tcW w:w="1081"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both"/>
            </w:pPr>
            <w:r w:rsidRPr="00F17B61">
              <w:t>Tổng hợp hóa bản đồ từ cấp tỉnh lên cấp toàn quốc</w:t>
            </w:r>
          </w:p>
        </w:tc>
        <w:tc>
          <w:tcPr>
            <w:tcW w:w="331"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456"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319"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335"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Toàn quốc</w:t>
            </w:r>
          </w:p>
        </w:tc>
        <w:tc>
          <w:tcPr>
            <w:tcW w:w="432"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250</w:t>
            </w:r>
          </w:p>
        </w:tc>
        <w:tc>
          <w:tcPr>
            <w:tcW w:w="335"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3,66</w:t>
            </w:r>
          </w:p>
        </w:tc>
        <w:tc>
          <w:tcPr>
            <w:tcW w:w="1062" w:type="pct"/>
            <w:tcBorders>
              <w:top w:val="nil"/>
              <w:left w:val="nil"/>
              <w:bottom w:val="single" w:sz="4" w:space="0" w:color="auto"/>
              <w:right w:val="single" w:sz="4" w:space="0" w:color="auto"/>
            </w:tcBorders>
            <w:shd w:val="clear" w:color="auto" w:fill="auto"/>
            <w:vAlign w:val="center"/>
          </w:tcPr>
          <w:p w:rsidR="009E5147" w:rsidRPr="00F17B61" w:rsidRDefault="009E5147" w:rsidP="00897816">
            <w:pPr>
              <w:jc w:val="center"/>
            </w:pPr>
            <w:r w:rsidRPr="00F17B61">
              <w:t>Xây dựng mới; Chưa có định mức nhưng yêu cầu có số liệu toàn quốc. Có kế thừa bước công việc QĐ690</w:t>
            </w:r>
          </w:p>
        </w:tc>
        <w:tc>
          <w:tcPr>
            <w:tcW w:w="403"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Tr3, Mục 75</w:t>
            </w:r>
          </w:p>
        </w:tc>
      </w:tr>
      <w:tr w:rsidR="00CD1D96" w:rsidRPr="00F17B61" w:rsidTr="00CD1D96">
        <w:trPr>
          <w:trHeight w:val="792"/>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9E5147" w:rsidRPr="00F17B61" w:rsidRDefault="009E5147" w:rsidP="00897816">
            <w:pPr>
              <w:jc w:val="center"/>
            </w:pPr>
            <w:r w:rsidRPr="00F17B61">
              <w:t>8.4</w:t>
            </w:r>
          </w:p>
        </w:tc>
        <w:tc>
          <w:tcPr>
            <w:tcW w:w="1081"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both"/>
            </w:pPr>
            <w:r w:rsidRPr="00F17B61">
              <w:t>Xây dựng báo cáo theo dõi diễn biến rừng cấp toàn quốc</w:t>
            </w:r>
          </w:p>
        </w:tc>
        <w:tc>
          <w:tcPr>
            <w:tcW w:w="331"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456"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319"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335"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Toàn quốc</w:t>
            </w:r>
          </w:p>
        </w:tc>
        <w:tc>
          <w:tcPr>
            <w:tcW w:w="432"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100</w:t>
            </w:r>
          </w:p>
        </w:tc>
        <w:tc>
          <w:tcPr>
            <w:tcW w:w="335"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4,65</w:t>
            </w:r>
          </w:p>
        </w:tc>
        <w:tc>
          <w:tcPr>
            <w:tcW w:w="1062" w:type="pct"/>
            <w:tcBorders>
              <w:top w:val="nil"/>
              <w:left w:val="nil"/>
              <w:bottom w:val="single" w:sz="4" w:space="0" w:color="auto"/>
              <w:right w:val="single" w:sz="4" w:space="0" w:color="auto"/>
            </w:tcBorders>
            <w:shd w:val="clear" w:color="auto" w:fill="auto"/>
            <w:vAlign w:val="center"/>
          </w:tcPr>
          <w:p w:rsidR="009E5147" w:rsidRPr="00F17B61" w:rsidRDefault="009E5147" w:rsidP="00897816">
            <w:pPr>
              <w:jc w:val="center"/>
            </w:pPr>
            <w:r w:rsidRPr="00F17B61">
              <w:t>Xây dựng mới; Chưa có định mức nhưng yêu cầu có số liệu toàn quốc. Có kế thừa bước công việc QĐ690</w:t>
            </w:r>
          </w:p>
        </w:tc>
        <w:tc>
          <w:tcPr>
            <w:tcW w:w="403"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Mục 46</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9E5147" w:rsidRPr="00F17B61" w:rsidRDefault="009E5147" w:rsidP="00897816">
            <w:pPr>
              <w:jc w:val="center"/>
              <w:rPr>
                <w:b/>
                <w:bCs/>
              </w:rPr>
            </w:pPr>
            <w:r w:rsidRPr="00F17B61">
              <w:rPr>
                <w:b/>
                <w:bCs/>
              </w:rPr>
              <w:t>9</w:t>
            </w:r>
          </w:p>
        </w:tc>
        <w:tc>
          <w:tcPr>
            <w:tcW w:w="1081"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both"/>
              <w:rPr>
                <w:b/>
                <w:bCs/>
              </w:rPr>
            </w:pPr>
            <w:r w:rsidRPr="00F17B61">
              <w:rPr>
                <w:b/>
                <w:bCs/>
              </w:rPr>
              <w:t xml:space="preserve">Vận hành hệ thống theo dõi diễn biến </w:t>
            </w:r>
            <w:r w:rsidR="00CD1D96">
              <w:rPr>
                <w:b/>
                <w:bCs/>
              </w:rPr>
              <w:t>rừng</w:t>
            </w:r>
            <w:r w:rsidRPr="00F17B61">
              <w:rPr>
                <w:b/>
                <w:bCs/>
              </w:rPr>
              <w:t xml:space="preserve"> toàn quốc</w:t>
            </w:r>
          </w:p>
        </w:tc>
        <w:tc>
          <w:tcPr>
            <w:tcW w:w="331"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 </w:t>
            </w:r>
          </w:p>
        </w:tc>
        <w:tc>
          <w:tcPr>
            <w:tcW w:w="456"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 </w:t>
            </w:r>
          </w:p>
        </w:tc>
        <w:tc>
          <w:tcPr>
            <w:tcW w:w="319"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 </w:t>
            </w:r>
          </w:p>
        </w:tc>
        <w:tc>
          <w:tcPr>
            <w:tcW w:w="335"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 </w:t>
            </w:r>
          </w:p>
        </w:tc>
        <w:tc>
          <w:tcPr>
            <w:tcW w:w="432"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 </w:t>
            </w:r>
          </w:p>
        </w:tc>
        <w:tc>
          <w:tcPr>
            <w:tcW w:w="335"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 </w:t>
            </w:r>
          </w:p>
        </w:tc>
        <w:tc>
          <w:tcPr>
            <w:tcW w:w="1062"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 </w:t>
            </w:r>
          </w:p>
        </w:tc>
        <w:tc>
          <w:tcPr>
            <w:tcW w:w="403"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 </w:t>
            </w:r>
          </w:p>
        </w:tc>
      </w:tr>
      <w:tr w:rsidR="00CD1D96" w:rsidRPr="00F17B61" w:rsidTr="00CD1D96">
        <w:trPr>
          <w:trHeight w:val="792"/>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9E5147" w:rsidRPr="00F17B61" w:rsidRDefault="009E5147" w:rsidP="00897816">
            <w:pPr>
              <w:jc w:val="center"/>
            </w:pPr>
            <w:r w:rsidRPr="00F17B61">
              <w:t>9.1</w:t>
            </w:r>
          </w:p>
        </w:tc>
        <w:tc>
          <w:tcPr>
            <w:tcW w:w="1081"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both"/>
            </w:pPr>
            <w:r w:rsidRPr="00F17B61">
              <w:t>Kiểm tra công tác theo dõi cập nhật diễn biến rừng</w:t>
            </w:r>
          </w:p>
        </w:tc>
        <w:tc>
          <w:tcPr>
            <w:tcW w:w="331"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456"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319"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335"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huyện</w:t>
            </w:r>
          </w:p>
        </w:tc>
        <w:tc>
          <w:tcPr>
            <w:tcW w:w="432"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1</w:t>
            </w:r>
          </w:p>
        </w:tc>
        <w:tc>
          <w:tcPr>
            <w:tcW w:w="335"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4,65</w:t>
            </w:r>
          </w:p>
        </w:tc>
        <w:tc>
          <w:tcPr>
            <w:tcW w:w="1062"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Xây dựng mới; Chưa có định mức nhưng yêu cầu phải kiểm tra (toàn quốc có 559 huyện có rừng)</w:t>
            </w:r>
          </w:p>
        </w:tc>
        <w:tc>
          <w:tcPr>
            <w:tcW w:w="403"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 </w:t>
            </w:r>
          </w:p>
        </w:tc>
      </w:tr>
      <w:tr w:rsidR="00CD1D96" w:rsidRPr="00F17B61" w:rsidTr="00CD1D96">
        <w:trPr>
          <w:trHeight w:val="528"/>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9E5147" w:rsidRPr="00F17B61" w:rsidRDefault="009E5147" w:rsidP="00897816">
            <w:pPr>
              <w:jc w:val="center"/>
            </w:pPr>
            <w:r w:rsidRPr="00F17B61">
              <w:lastRenderedPageBreak/>
              <w:t>9.2</w:t>
            </w:r>
          </w:p>
        </w:tc>
        <w:tc>
          <w:tcPr>
            <w:tcW w:w="1081"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both"/>
            </w:pPr>
            <w:r w:rsidRPr="00F17B61">
              <w:t>Hỗ trợ kỹ thuật cập nhật diễn biến rừng vào phần mềm</w:t>
            </w:r>
          </w:p>
        </w:tc>
        <w:tc>
          <w:tcPr>
            <w:tcW w:w="331"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456"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319"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335"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huyện</w:t>
            </w:r>
          </w:p>
        </w:tc>
        <w:tc>
          <w:tcPr>
            <w:tcW w:w="432"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2</w:t>
            </w:r>
          </w:p>
        </w:tc>
        <w:tc>
          <w:tcPr>
            <w:tcW w:w="335"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4,65</w:t>
            </w:r>
          </w:p>
        </w:tc>
        <w:tc>
          <w:tcPr>
            <w:tcW w:w="1062"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Xây dựng mới; Chưa có định mức nhưng yêu cầu phải hỗ trợ</w:t>
            </w:r>
          </w:p>
        </w:tc>
        <w:tc>
          <w:tcPr>
            <w:tcW w:w="403"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 </w:t>
            </w:r>
          </w:p>
        </w:tc>
      </w:tr>
      <w:tr w:rsidR="00CD1D96" w:rsidRPr="00F17B61" w:rsidTr="00CD1D96">
        <w:trPr>
          <w:trHeight w:val="792"/>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9E5147" w:rsidRPr="00F17B61" w:rsidRDefault="009E5147" w:rsidP="00897816">
            <w:pPr>
              <w:jc w:val="center"/>
            </w:pPr>
            <w:r w:rsidRPr="00F17B61">
              <w:t>9.3</w:t>
            </w:r>
          </w:p>
        </w:tc>
        <w:tc>
          <w:tcPr>
            <w:tcW w:w="1081"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both"/>
            </w:pPr>
            <w:r w:rsidRPr="00F17B61">
              <w:t>Quản trị cơ sở dữ liệu</w:t>
            </w:r>
          </w:p>
        </w:tc>
        <w:tc>
          <w:tcPr>
            <w:tcW w:w="331"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456"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319"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Chưa có</w:t>
            </w:r>
          </w:p>
        </w:tc>
        <w:tc>
          <w:tcPr>
            <w:tcW w:w="335"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Tháng</w:t>
            </w:r>
          </w:p>
        </w:tc>
        <w:tc>
          <w:tcPr>
            <w:tcW w:w="432"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22</w:t>
            </w:r>
          </w:p>
        </w:tc>
        <w:tc>
          <w:tcPr>
            <w:tcW w:w="335"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4,65</w:t>
            </w:r>
          </w:p>
        </w:tc>
        <w:tc>
          <w:tcPr>
            <w:tcW w:w="1062"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Xây dựng mới; Chưa có định mức nhưng yêu cầu phải có lao động quản trị</w:t>
            </w:r>
          </w:p>
        </w:tc>
        <w:tc>
          <w:tcPr>
            <w:tcW w:w="403" w:type="pct"/>
            <w:tcBorders>
              <w:top w:val="nil"/>
              <w:left w:val="nil"/>
              <w:bottom w:val="single" w:sz="4" w:space="0" w:color="auto"/>
              <w:right w:val="single" w:sz="4" w:space="0" w:color="auto"/>
            </w:tcBorders>
            <w:shd w:val="clear" w:color="auto" w:fill="auto"/>
            <w:vAlign w:val="center"/>
            <w:hideMark/>
          </w:tcPr>
          <w:p w:rsidR="009E5147" w:rsidRPr="00F17B61" w:rsidRDefault="009E5147" w:rsidP="00897816">
            <w:pPr>
              <w:jc w:val="center"/>
            </w:pPr>
            <w:r w:rsidRPr="00F17B61">
              <w:t> </w:t>
            </w:r>
          </w:p>
        </w:tc>
      </w:tr>
    </w:tbl>
    <w:p w:rsidR="00CD1D96" w:rsidRPr="00362954" w:rsidRDefault="00CD1D96" w:rsidP="00CD1D96">
      <w:pPr>
        <w:spacing w:before="120" w:after="120"/>
        <w:ind w:firstLine="567"/>
        <w:jc w:val="both"/>
        <w:rPr>
          <w:i/>
          <w:iCs/>
        </w:rPr>
      </w:pPr>
      <w:r w:rsidRPr="00362954">
        <w:rPr>
          <w:i/>
          <w:iCs/>
        </w:rPr>
        <w:t>Ghi chú:</w:t>
      </w:r>
    </w:p>
    <w:p w:rsidR="00BB4DCC" w:rsidRPr="00362954" w:rsidRDefault="00BB4DCC" w:rsidP="00CD1D96">
      <w:pPr>
        <w:spacing w:before="120" w:after="120"/>
        <w:ind w:firstLine="567"/>
        <w:jc w:val="both"/>
        <w:rPr>
          <w:i/>
          <w:iCs/>
          <w:lang w:val="vi-VN"/>
        </w:rPr>
      </w:pPr>
      <w:r w:rsidRPr="00362954">
        <w:rPr>
          <w:i/>
          <w:iCs/>
        </w:rPr>
        <w:t xml:space="preserve">1. </w:t>
      </w:r>
      <w:r w:rsidRPr="00362954">
        <w:rPr>
          <w:i/>
          <w:iCs/>
          <w:lang w:val="vi-VN"/>
        </w:rPr>
        <w:t>Các văn bản rà soát kế thừa và bổ sung, xây dựng mới định mức:</w:t>
      </w:r>
    </w:p>
    <w:p w:rsidR="00BB4DCC" w:rsidRPr="00362954" w:rsidRDefault="00BB4DCC" w:rsidP="00CD1D96">
      <w:pPr>
        <w:spacing w:before="120" w:after="120"/>
        <w:ind w:firstLine="567"/>
        <w:jc w:val="both"/>
        <w:rPr>
          <w:i/>
          <w:iCs/>
          <w:lang w:val="da-DK"/>
        </w:rPr>
      </w:pPr>
      <w:r w:rsidRPr="00362954">
        <w:rPr>
          <w:i/>
          <w:iCs/>
          <w:lang w:val="da-DK"/>
        </w:rPr>
        <w:t>- Quyết định số 487/QĐ-BNN/TCCB ngày 26/02/2007 của Bộ Nông nghiệp và Phát triển nông thôn ban hành định mức lao động trong công tác Điều tra Quy hoạch rừng;</w:t>
      </w:r>
    </w:p>
    <w:p w:rsidR="00BB4DCC" w:rsidRPr="00362954" w:rsidRDefault="00BB4DCC" w:rsidP="00CD1D96">
      <w:pPr>
        <w:spacing w:before="120" w:after="120"/>
        <w:ind w:firstLine="567"/>
        <w:jc w:val="both"/>
        <w:rPr>
          <w:i/>
          <w:iCs/>
          <w:lang w:val="da-DK"/>
        </w:rPr>
      </w:pPr>
      <w:r w:rsidRPr="00362954">
        <w:rPr>
          <w:i/>
          <w:iCs/>
          <w:lang w:val="da-DK"/>
        </w:rPr>
        <w:t>- Quyết định số 690/QĐ-BNN-TCCB ngày 01/4/2013 của Bộ trưởng Bộ Nông nghiệp và Phát triển nông thôn ban hành định mức KTKT trong điều tra, kiểm kê rừng toàn quốc giai đoạn 2013-2016 và Công văn số 589/BNN-TCLN ngày 20/02/2014 của Bộ Nông nghiệp và Phát triển nông thôn hướng dẫn áp dụng định mức kinh tế kỹ thuật điều tra, kiểm kê rừng theo Quyết định số 690/QĐ-BNN-TCCB ngày 01/4/2013;</w:t>
      </w:r>
    </w:p>
    <w:p w:rsidR="00BB4DCC" w:rsidRPr="00362954" w:rsidRDefault="00BB4DCC" w:rsidP="00CD1D96">
      <w:pPr>
        <w:spacing w:before="120" w:after="120"/>
        <w:ind w:firstLine="567"/>
        <w:jc w:val="both"/>
        <w:rPr>
          <w:i/>
          <w:iCs/>
          <w:lang w:val="da-DK"/>
        </w:rPr>
      </w:pPr>
      <w:r w:rsidRPr="00362954">
        <w:rPr>
          <w:i/>
          <w:iCs/>
          <w:lang w:val="da-DK"/>
        </w:rPr>
        <w:t>- Thông tư số 102</w:t>
      </w:r>
      <w:r w:rsidR="00CD1D96" w:rsidRPr="00362954">
        <w:rPr>
          <w:i/>
          <w:iCs/>
          <w:lang w:val="da-DK"/>
        </w:rPr>
        <w:t>/2000</w:t>
      </w:r>
      <w:r w:rsidRPr="00362954">
        <w:rPr>
          <w:i/>
          <w:iCs/>
          <w:lang w:val="da-DK"/>
        </w:rPr>
        <w:t>/TT-BNN-KL, ngày 02/10/2000 của Bộ Nông nghiệp và PTNT về hướng dẫn lập dự toán cho các dự án theo dõi diễn biến tài nguyên rừng</w:t>
      </w:r>
      <w:r w:rsidR="00CD1D96" w:rsidRPr="00362954">
        <w:rPr>
          <w:i/>
          <w:iCs/>
          <w:lang w:val="da-DK"/>
        </w:rPr>
        <w:t>;</w:t>
      </w:r>
    </w:p>
    <w:p w:rsidR="00BB4DCC" w:rsidRPr="00362954" w:rsidRDefault="00BB4DCC" w:rsidP="00CD1D96">
      <w:pPr>
        <w:spacing w:before="120" w:after="120"/>
        <w:ind w:firstLine="567"/>
        <w:jc w:val="both"/>
        <w:rPr>
          <w:i/>
          <w:iCs/>
          <w:lang w:val="da-DK"/>
        </w:rPr>
      </w:pPr>
      <w:r w:rsidRPr="00362954">
        <w:rPr>
          <w:i/>
          <w:iCs/>
          <w:lang w:val="da-DK"/>
        </w:rPr>
        <w:t>- Công văn số 10121/BNN-TCLN ngày 30/11/2016 của Bộ Nông nghiệp và Phát triển nông thôn hướng dẫn kỹ thuật rà soát, chuyển đổi đất, rừng phòng hộ đầu nguồn ít xung yếu sang quy hoạch phát triển rừng sản xuất gắn với điều chỉnh quy hoạch ba loại rừng.</w:t>
      </w:r>
    </w:p>
    <w:p w:rsidR="00BB4DCC" w:rsidRPr="00362954" w:rsidRDefault="00BB4DCC" w:rsidP="00CD1D96">
      <w:pPr>
        <w:spacing w:before="120" w:after="120"/>
        <w:ind w:firstLine="567"/>
        <w:jc w:val="both"/>
        <w:rPr>
          <w:i/>
          <w:iCs/>
          <w:lang w:val="da-DK"/>
        </w:rPr>
      </w:pPr>
      <w:r w:rsidRPr="00362954">
        <w:rPr>
          <w:i/>
          <w:iCs/>
          <w:lang w:val="da-DK"/>
        </w:rPr>
        <w:t>2. Trên cơ sở nghiên cứu rà soát các văn bản nêu trên, so sánh với nội dung hoạt động dõi diễn biến tài nguyên rừng có thể thấy một số vấn đề sau đây:</w:t>
      </w:r>
    </w:p>
    <w:p w:rsidR="00BB4DCC" w:rsidRPr="00362954" w:rsidRDefault="00BB4DCC" w:rsidP="00CD1D96">
      <w:pPr>
        <w:spacing w:before="120" w:after="120"/>
        <w:ind w:firstLine="567"/>
        <w:jc w:val="both"/>
        <w:rPr>
          <w:i/>
          <w:iCs/>
          <w:lang w:val="da-DK"/>
        </w:rPr>
      </w:pPr>
      <w:r w:rsidRPr="00362954">
        <w:rPr>
          <w:i/>
          <w:iCs/>
          <w:lang w:val="da-DK"/>
        </w:rPr>
        <w:t>- Có một số mức lao động đã ban hành vẫn có thể sử dụng, nhưng cần nghiên cứu điều chỉnh do có một số thay đổi trong điều kiện và nội dung hoạt động trong các bước công việc của dõi diễn biến tài nguyên rừng</w:t>
      </w:r>
      <w:r w:rsidR="00CD1D96" w:rsidRPr="00362954">
        <w:rPr>
          <w:i/>
          <w:iCs/>
          <w:lang w:val="da-DK"/>
        </w:rPr>
        <w:t>.</w:t>
      </w:r>
    </w:p>
    <w:p w:rsidR="00BB4DCC" w:rsidRPr="00362954" w:rsidRDefault="00BB4DCC" w:rsidP="00CD1D96">
      <w:pPr>
        <w:spacing w:before="120" w:after="120"/>
        <w:ind w:firstLine="567"/>
        <w:rPr>
          <w:sz w:val="26"/>
          <w:szCs w:val="26"/>
          <w:lang w:val="da-DK"/>
        </w:rPr>
        <w:sectPr w:rsidR="00BB4DCC" w:rsidRPr="00362954" w:rsidSect="00F17B61">
          <w:pgSz w:w="16840" w:h="11907" w:orient="landscape" w:code="9"/>
          <w:pgMar w:top="1701" w:right="1134" w:bottom="1134" w:left="1134" w:header="720" w:footer="720" w:gutter="0"/>
          <w:pgNumType w:start="1"/>
          <w:cols w:space="720"/>
          <w:titlePg/>
          <w:docGrid w:linePitch="360"/>
        </w:sectPr>
      </w:pPr>
      <w:r w:rsidRPr="00362954">
        <w:rPr>
          <w:i/>
          <w:iCs/>
          <w:lang w:val="da-DK"/>
        </w:rPr>
        <w:t xml:space="preserve">- Có một số bước công việc cần xây dựng mới để đáp ứng yêu cầu của thực tiễn trong </w:t>
      </w:r>
      <w:r w:rsidR="00CD1D96" w:rsidRPr="00362954">
        <w:rPr>
          <w:i/>
          <w:iCs/>
          <w:lang w:val="da-DK"/>
        </w:rPr>
        <w:t>theo dõi diễn biến rừng.</w:t>
      </w:r>
    </w:p>
    <w:p w:rsidR="00215BF8" w:rsidRPr="00415E91" w:rsidRDefault="00215BF8" w:rsidP="00897816">
      <w:pPr>
        <w:spacing w:before="120" w:after="120"/>
        <w:ind w:firstLine="567"/>
        <w:jc w:val="both"/>
        <w:rPr>
          <w:sz w:val="26"/>
          <w:szCs w:val="26"/>
          <w:lang w:val="da-DK"/>
        </w:rPr>
      </w:pPr>
    </w:p>
    <w:sectPr w:rsidR="00215BF8" w:rsidRPr="00415E91" w:rsidSect="00BB4DCC">
      <w:pgSz w:w="11907" w:h="16840" w:code="9"/>
      <w:pgMar w:top="1134" w:right="1134"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7DC" w:rsidRDefault="007307DC" w:rsidP="0052413B">
      <w:r>
        <w:separator/>
      </w:r>
    </w:p>
  </w:endnote>
  <w:endnote w:type="continuationSeparator" w:id="1">
    <w:p w:rsidR="007307DC" w:rsidRDefault="007307DC" w:rsidP="00524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7DC" w:rsidRDefault="007307DC" w:rsidP="0052413B">
      <w:r>
        <w:separator/>
      </w:r>
    </w:p>
  </w:footnote>
  <w:footnote w:type="continuationSeparator" w:id="1">
    <w:p w:rsidR="007307DC" w:rsidRDefault="007307DC" w:rsidP="00524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499745"/>
      <w:docPartObj>
        <w:docPartGallery w:val="Page Numbers (Top of Page)"/>
        <w:docPartUnique/>
      </w:docPartObj>
    </w:sdtPr>
    <w:sdtEndPr>
      <w:rPr>
        <w:noProof/>
      </w:rPr>
    </w:sdtEndPr>
    <w:sdtContent>
      <w:p w:rsidR="007B5A8B" w:rsidRDefault="003715FB">
        <w:pPr>
          <w:pStyle w:val="Header"/>
          <w:jc w:val="center"/>
        </w:pPr>
        <w:r>
          <w:fldChar w:fldCharType="begin"/>
        </w:r>
        <w:r w:rsidR="000F1E74">
          <w:instrText xml:space="preserve"> PAGE   \* MERGEFORMAT </w:instrText>
        </w:r>
        <w:r>
          <w:fldChar w:fldCharType="separate"/>
        </w:r>
        <w:r w:rsidR="0087528E">
          <w:rPr>
            <w:noProof/>
          </w:rPr>
          <w:t>2</w:t>
        </w:r>
        <w:r>
          <w:rPr>
            <w:noProof/>
          </w:rPr>
          <w:fldChar w:fldCharType="end"/>
        </w:r>
      </w:p>
    </w:sdtContent>
  </w:sdt>
  <w:p w:rsidR="007B5A8B" w:rsidRDefault="007B5A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A46D5"/>
    <w:multiLevelType w:val="hybridMultilevel"/>
    <w:tmpl w:val="49F24CD2"/>
    <w:lvl w:ilvl="0" w:tplc="4210D69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3E5B18"/>
    <w:rsid w:val="000035EF"/>
    <w:rsid w:val="00005BC5"/>
    <w:rsid w:val="0002798F"/>
    <w:rsid w:val="00036058"/>
    <w:rsid w:val="00037FF3"/>
    <w:rsid w:val="00042B96"/>
    <w:rsid w:val="0004656F"/>
    <w:rsid w:val="000545C6"/>
    <w:rsid w:val="00054785"/>
    <w:rsid w:val="00060B45"/>
    <w:rsid w:val="000615A3"/>
    <w:rsid w:val="00067B88"/>
    <w:rsid w:val="000731B6"/>
    <w:rsid w:val="0007688B"/>
    <w:rsid w:val="00077987"/>
    <w:rsid w:val="00083FCD"/>
    <w:rsid w:val="00093153"/>
    <w:rsid w:val="00095AFB"/>
    <w:rsid w:val="000A54D2"/>
    <w:rsid w:val="000B0C58"/>
    <w:rsid w:val="000B0F83"/>
    <w:rsid w:val="000B1341"/>
    <w:rsid w:val="000B5883"/>
    <w:rsid w:val="000C091B"/>
    <w:rsid w:val="000C150A"/>
    <w:rsid w:val="000C2F85"/>
    <w:rsid w:val="000C379F"/>
    <w:rsid w:val="000D1052"/>
    <w:rsid w:val="000D2385"/>
    <w:rsid w:val="000D7C30"/>
    <w:rsid w:val="000D7F5E"/>
    <w:rsid w:val="000E0144"/>
    <w:rsid w:val="000E213D"/>
    <w:rsid w:val="000E513D"/>
    <w:rsid w:val="000E5839"/>
    <w:rsid w:val="000F007C"/>
    <w:rsid w:val="000F0140"/>
    <w:rsid w:val="000F07C6"/>
    <w:rsid w:val="000F1E01"/>
    <w:rsid w:val="000F1E74"/>
    <w:rsid w:val="000F270C"/>
    <w:rsid w:val="000F4718"/>
    <w:rsid w:val="000F621F"/>
    <w:rsid w:val="00100A3A"/>
    <w:rsid w:val="00101B70"/>
    <w:rsid w:val="00106C8D"/>
    <w:rsid w:val="00113033"/>
    <w:rsid w:val="00121934"/>
    <w:rsid w:val="00133434"/>
    <w:rsid w:val="001350BA"/>
    <w:rsid w:val="00152054"/>
    <w:rsid w:val="00152DE3"/>
    <w:rsid w:val="00162EC3"/>
    <w:rsid w:val="001639B7"/>
    <w:rsid w:val="001652A9"/>
    <w:rsid w:val="0017015D"/>
    <w:rsid w:val="00173A86"/>
    <w:rsid w:val="00173E08"/>
    <w:rsid w:val="001755EB"/>
    <w:rsid w:val="00177D5D"/>
    <w:rsid w:val="001832A1"/>
    <w:rsid w:val="001862E4"/>
    <w:rsid w:val="00194888"/>
    <w:rsid w:val="00195860"/>
    <w:rsid w:val="00196203"/>
    <w:rsid w:val="0019760C"/>
    <w:rsid w:val="001A2073"/>
    <w:rsid w:val="001A2A85"/>
    <w:rsid w:val="001A4437"/>
    <w:rsid w:val="001A5E85"/>
    <w:rsid w:val="001A7C9E"/>
    <w:rsid w:val="001B411E"/>
    <w:rsid w:val="001B5234"/>
    <w:rsid w:val="001B752A"/>
    <w:rsid w:val="001C2F67"/>
    <w:rsid w:val="001C2FF8"/>
    <w:rsid w:val="001C5412"/>
    <w:rsid w:val="001C7205"/>
    <w:rsid w:val="001D09F1"/>
    <w:rsid w:val="001D1A3C"/>
    <w:rsid w:val="001D5970"/>
    <w:rsid w:val="001D6E7B"/>
    <w:rsid w:val="001E7BF1"/>
    <w:rsid w:val="00204948"/>
    <w:rsid w:val="00211707"/>
    <w:rsid w:val="0021400C"/>
    <w:rsid w:val="002149E0"/>
    <w:rsid w:val="002158E1"/>
    <w:rsid w:val="00215BF8"/>
    <w:rsid w:val="00216E9F"/>
    <w:rsid w:val="00217212"/>
    <w:rsid w:val="0022566D"/>
    <w:rsid w:val="00225B35"/>
    <w:rsid w:val="00237738"/>
    <w:rsid w:val="00237D9C"/>
    <w:rsid w:val="00237ECE"/>
    <w:rsid w:val="00241947"/>
    <w:rsid w:val="00244603"/>
    <w:rsid w:val="002453D7"/>
    <w:rsid w:val="00247583"/>
    <w:rsid w:val="002500A7"/>
    <w:rsid w:val="00252080"/>
    <w:rsid w:val="002563C2"/>
    <w:rsid w:val="002631A3"/>
    <w:rsid w:val="00266A53"/>
    <w:rsid w:val="00270ADB"/>
    <w:rsid w:val="002715E2"/>
    <w:rsid w:val="002758DA"/>
    <w:rsid w:val="00281708"/>
    <w:rsid w:val="00282414"/>
    <w:rsid w:val="00297887"/>
    <w:rsid w:val="00297BAD"/>
    <w:rsid w:val="002A2787"/>
    <w:rsid w:val="002A2C04"/>
    <w:rsid w:val="002B0352"/>
    <w:rsid w:val="002B0817"/>
    <w:rsid w:val="002B3F0D"/>
    <w:rsid w:val="002B4629"/>
    <w:rsid w:val="002B7A24"/>
    <w:rsid w:val="002D1DC9"/>
    <w:rsid w:val="002D3AD7"/>
    <w:rsid w:val="002D564F"/>
    <w:rsid w:val="002E4D63"/>
    <w:rsid w:val="002E68E0"/>
    <w:rsid w:val="002F20C8"/>
    <w:rsid w:val="002F5EA5"/>
    <w:rsid w:val="00316D1C"/>
    <w:rsid w:val="0031735F"/>
    <w:rsid w:val="003259C2"/>
    <w:rsid w:val="003477EC"/>
    <w:rsid w:val="00353EE5"/>
    <w:rsid w:val="003564C6"/>
    <w:rsid w:val="00357F5D"/>
    <w:rsid w:val="00362954"/>
    <w:rsid w:val="00365158"/>
    <w:rsid w:val="003668FD"/>
    <w:rsid w:val="003715FB"/>
    <w:rsid w:val="0037185B"/>
    <w:rsid w:val="00371BA2"/>
    <w:rsid w:val="003752D8"/>
    <w:rsid w:val="00375CA4"/>
    <w:rsid w:val="003770A5"/>
    <w:rsid w:val="003812FE"/>
    <w:rsid w:val="00383A44"/>
    <w:rsid w:val="00385575"/>
    <w:rsid w:val="00387BFF"/>
    <w:rsid w:val="00393255"/>
    <w:rsid w:val="00396253"/>
    <w:rsid w:val="003A662A"/>
    <w:rsid w:val="003A787B"/>
    <w:rsid w:val="003B0785"/>
    <w:rsid w:val="003B0E7F"/>
    <w:rsid w:val="003B162F"/>
    <w:rsid w:val="003B2A70"/>
    <w:rsid w:val="003B424F"/>
    <w:rsid w:val="003B6C5C"/>
    <w:rsid w:val="003C14AD"/>
    <w:rsid w:val="003C270A"/>
    <w:rsid w:val="003D2309"/>
    <w:rsid w:val="003D4C28"/>
    <w:rsid w:val="003E270A"/>
    <w:rsid w:val="003E5B18"/>
    <w:rsid w:val="003F0BF7"/>
    <w:rsid w:val="003F362B"/>
    <w:rsid w:val="004008E9"/>
    <w:rsid w:val="00400F3B"/>
    <w:rsid w:val="00405DF1"/>
    <w:rsid w:val="00412634"/>
    <w:rsid w:val="00415E91"/>
    <w:rsid w:val="00426B0B"/>
    <w:rsid w:val="004300E4"/>
    <w:rsid w:val="00442E63"/>
    <w:rsid w:val="00445BCE"/>
    <w:rsid w:val="00446041"/>
    <w:rsid w:val="00450B91"/>
    <w:rsid w:val="004523A7"/>
    <w:rsid w:val="004532CE"/>
    <w:rsid w:val="004549E4"/>
    <w:rsid w:val="00454A59"/>
    <w:rsid w:val="00457E41"/>
    <w:rsid w:val="004631DA"/>
    <w:rsid w:val="00463E75"/>
    <w:rsid w:val="004654CE"/>
    <w:rsid w:val="00466F70"/>
    <w:rsid w:val="00471814"/>
    <w:rsid w:val="00471FA2"/>
    <w:rsid w:val="00482354"/>
    <w:rsid w:val="00484C36"/>
    <w:rsid w:val="004856DA"/>
    <w:rsid w:val="00492D6A"/>
    <w:rsid w:val="004A3868"/>
    <w:rsid w:val="004B000A"/>
    <w:rsid w:val="004B150E"/>
    <w:rsid w:val="004B2E88"/>
    <w:rsid w:val="004B5A52"/>
    <w:rsid w:val="004B659A"/>
    <w:rsid w:val="004C03F7"/>
    <w:rsid w:val="004C472B"/>
    <w:rsid w:val="004D1280"/>
    <w:rsid w:val="004D41C2"/>
    <w:rsid w:val="004D504E"/>
    <w:rsid w:val="004D5A7D"/>
    <w:rsid w:val="004E308A"/>
    <w:rsid w:val="004E3974"/>
    <w:rsid w:val="004F125E"/>
    <w:rsid w:val="004F7139"/>
    <w:rsid w:val="00502E3E"/>
    <w:rsid w:val="0051463B"/>
    <w:rsid w:val="0052413B"/>
    <w:rsid w:val="00524566"/>
    <w:rsid w:val="005257C2"/>
    <w:rsid w:val="00525E83"/>
    <w:rsid w:val="00530626"/>
    <w:rsid w:val="00537154"/>
    <w:rsid w:val="00541F00"/>
    <w:rsid w:val="0054453A"/>
    <w:rsid w:val="00552F08"/>
    <w:rsid w:val="00554291"/>
    <w:rsid w:val="005607C4"/>
    <w:rsid w:val="00566437"/>
    <w:rsid w:val="00570F17"/>
    <w:rsid w:val="00584188"/>
    <w:rsid w:val="0058517E"/>
    <w:rsid w:val="005859EF"/>
    <w:rsid w:val="005907E1"/>
    <w:rsid w:val="005917B3"/>
    <w:rsid w:val="0059462F"/>
    <w:rsid w:val="00594B85"/>
    <w:rsid w:val="00595887"/>
    <w:rsid w:val="005A45A1"/>
    <w:rsid w:val="005A56ED"/>
    <w:rsid w:val="005A7215"/>
    <w:rsid w:val="005B50D8"/>
    <w:rsid w:val="005B5617"/>
    <w:rsid w:val="005B5F33"/>
    <w:rsid w:val="005C0828"/>
    <w:rsid w:val="005C4482"/>
    <w:rsid w:val="005C4B1E"/>
    <w:rsid w:val="005D3C51"/>
    <w:rsid w:val="005D4966"/>
    <w:rsid w:val="005E1878"/>
    <w:rsid w:val="005E6189"/>
    <w:rsid w:val="005F393E"/>
    <w:rsid w:val="005F461D"/>
    <w:rsid w:val="005F6AD0"/>
    <w:rsid w:val="005F7438"/>
    <w:rsid w:val="00601E95"/>
    <w:rsid w:val="00604065"/>
    <w:rsid w:val="00605B4C"/>
    <w:rsid w:val="00607ADE"/>
    <w:rsid w:val="006104D6"/>
    <w:rsid w:val="00612423"/>
    <w:rsid w:val="00615B54"/>
    <w:rsid w:val="00616014"/>
    <w:rsid w:val="006178A5"/>
    <w:rsid w:val="0062407F"/>
    <w:rsid w:val="0062538B"/>
    <w:rsid w:val="00627046"/>
    <w:rsid w:val="006279BE"/>
    <w:rsid w:val="00633730"/>
    <w:rsid w:val="006353A0"/>
    <w:rsid w:val="006416A4"/>
    <w:rsid w:val="00641C86"/>
    <w:rsid w:val="00643998"/>
    <w:rsid w:val="00650BA9"/>
    <w:rsid w:val="00653955"/>
    <w:rsid w:val="00653B2F"/>
    <w:rsid w:val="00655DEB"/>
    <w:rsid w:val="00660852"/>
    <w:rsid w:val="006620E9"/>
    <w:rsid w:val="0066383E"/>
    <w:rsid w:val="00674719"/>
    <w:rsid w:val="00676D1F"/>
    <w:rsid w:val="006839AA"/>
    <w:rsid w:val="006843BC"/>
    <w:rsid w:val="00684412"/>
    <w:rsid w:val="00686D20"/>
    <w:rsid w:val="00694248"/>
    <w:rsid w:val="0069750E"/>
    <w:rsid w:val="006A4477"/>
    <w:rsid w:val="006B06D0"/>
    <w:rsid w:val="006B1A3A"/>
    <w:rsid w:val="006C05DF"/>
    <w:rsid w:val="006D1E48"/>
    <w:rsid w:val="006F0C1F"/>
    <w:rsid w:val="006F37B2"/>
    <w:rsid w:val="006F555D"/>
    <w:rsid w:val="00700035"/>
    <w:rsid w:val="00701926"/>
    <w:rsid w:val="00702B4D"/>
    <w:rsid w:val="007039CE"/>
    <w:rsid w:val="00704C17"/>
    <w:rsid w:val="00711C8B"/>
    <w:rsid w:val="0071438B"/>
    <w:rsid w:val="00715725"/>
    <w:rsid w:val="00724242"/>
    <w:rsid w:val="007248F7"/>
    <w:rsid w:val="00725239"/>
    <w:rsid w:val="00726A2B"/>
    <w:rsid w:val="007307DC"/>
    <w:rsid w:val="00733C95"/>
    <w:rsid w:val="00736E6A"/>
    <w:rsid w:val="00736F54"/>
    <w:rsid w:val="00737CFF"/>
    <w:rsid w:val="00741E4E"/>
    <w:rsid w:val="007458AB"/>
    <w:rsid w:val="00746B7A"/>
    <w:rsid w:val="00750515"/>
    <w:rsid w:val="0076048B"/>
    <w:rsid w:val="00762582"/>
    <w:rsid w:val="00765620"/>
    <w:rsid w:val="00771886"/>
    <w:rsid w:val="00772B46"/>
    <w:rsid w:val="0078227E"/>
    <w:rsid w:val="00782962"/>
    <w:rsid w:val="007845FA"/>
    <w:rsid w:val="00784946"/>
    <w:rsid w:val="00785DC5"/>
    <w:rsid w:val="00787990"/>
    <w:rsid w:val="00791E81"/>
    <w:rsid w:val="007A162F"/>
    <w:rsid w:val="007A1E6F"/>
    <w:rsid w:val="007A2F20"/>
    <w:rsid w:val="007A4F17"/>
    <w:rsid w:val="007A540C"/>
    <w:rsid w:val="007A54B7"/>
    <w:rsid w:val="007B5A8B"/>
    <w:rsid w:val="007C1ECE"/>
    <w:rsid w:val="007C2106"/>
    <w:rsid w:val="007C4203"/>
    <w:rsid w:val="007C4342"/>
    <w:rsid w:val="007C4AD5"/>
    <w:rsid w:val="007D28EC"/>
    <w:rsid w:val="007D43F5"/>
    <w:rsid w:val="007E064F"/>
    <w:rsid w:val="007E0C9F"/>
    <w:rsid w:val="007E16C7"/>
    <w:rsid w:val="007E352E"/>
    <w:rsid w:val="007E43B4"/>
    <w:rsid w:val="007F2BA7"/>
    <w:rsid w:val="00802B38"/>
    <w:rsid w:val="008066DE"/>
    <w:rsid w:val="00806923"/>
    <w:rsid w:val="0080698F"/>
    <w:rsid w:val="008071C8"/>
    <w:rsid w:val="00814E85"/>
    <w:rsid w:val="00823C29"/>
    <w:rsid w:val="00830245"/>
    <w:rsid w:val="00836EAD"/>
    <w:rsid w:val="00843865"/>
    <w:rsid w:val="00843AD1"/>
    <w:rsid w:val="00847AF8"/>
    <w:rsid w:val="008541E5"/>
    <w:rsid w:val="008556E5"/>
    <w:rsid w:val="00856820"/>
    <w:rsid w:val="008636C3"/>
    <w:rsid w:val="00863A0F"/>
    <w:rsid w:val="00864A99"/>
    <w:rsid w:val="00867FBE"/>
    <w:rsid w:val="0087528E"/>
    <w:rsid w:val="008763EC"/>
    <w:rsid w:val="008764E2"/>
    <w:rsid w:val="00882744"/>
    <w:rsid w:val="00886B8B"/>
    <w:rsid w:val="00893D5F"/>
    <w:rsid w:val="00895DF6"/>
    <w:rsid w:val="00896705"/>
    <w:rsid w:val="00897179"/>
    <w:rsid w:val="00897816"/>
    <w:rsid w:val="008A05B3"/>
    <w:rsid w:val="008A429B"/>
    <w:rsid w:val="008A57A8"/>
    <w:rsid w:val="008A7608"/>
    <w:rsid w:val="008B2390"/>
    <w:rsid w:val="008B2E00"/>
    <w:rsid w:val="008B5BA0"/>
    <w:rsid w:val="008C1F28"/>
    <w:rsid w:val="008C3A95"/>
    <w:rsid w:val="008C49B3"/>
    <w:rsid w:val="008C6542"/>
    <w:rsid w:val="008C7377"/>
    <w:rsid w:val="008D0734"/>
    <w:rsid w:val="008D31DC"/>
    <w:rsid w:val="008D39EB"/>
    <w:rsid w:val="008D462E"/>
    <w:rsid w:val="008E3C4C"/>
    <w:rsid w:val="008E519A"/>
    <w:rsid w:val="008E6C83"/>
    <w:rsid w:val="008F0646"/>
    <w:rsid w:val="008F3010"/>
    <w:rsid w:val="008F5FB1"/>
    <w:rsid w:val="008F7B86"/>
    <w:rsid w:val="009003F0"/>
    <w:rsid w:val="00902DEF"/>
    <w:rsid w:val="00904215"/>
    <w:rsid w:val="00906D30"/>
    <w:rsid w:val="009139CE"/>
    <w:rsid w:val="00913BAF"/>
    <w:rsid w:val="00915146"/>
    <w:rsid w:val="00921EB8"/>
    <w:rsid w:val="00923904"/>
    <w:rsid w:val="009263C1"/>
    <w:rsid w:val="009275EF"/>
    <w:rsid w:val="00932539"/>
    <w:rsid w:val="009363D4"/>
    <w:rsid w:val="00942DCD"/>
    <w:rsid w:val="009440DE"/>
    <w:rsid w:val="0094499A"/>
    <w:rsid w:val="0094576B"/>
    <w:rsid w:val="009474BD"/>
    <w:rsid w:val="00947963"/>
    <w:rsid w:val="00952625"/>
    <w:rsid w:val="00954D43"/>
    <w:rsid w:val="009571C2"/>
    <w:rsid w:val="00962CA6"/>
    <w:rsid w:val="00966E5C"/>
    <w:rsid w:val="0097667B"/>
    <w:rsid w:val="00980CE5"/>
    <w:rsid w:val="009871E0"/>
    <w:rsid w:val="009A1301"/>
    <w:rsid w:val="009A1B54"/>
    <w:rsid w:val="009A375F"/>
    <w:rsid w:val="009B2EB9"/>
    <w:rsid w:val="009B5E67"/>
    <w:rsid w:val="009C4B7B"/>
    <w:rsid w:val="009C72DB"/>
    <w:rsid w:val="009D270B"/>
    <w:rsid w:val="009D5613"/>
    <w:rsid w:val="009D7CED"/>
    <w:rsid w:val="009E350F"/>
    <w:rsid w:val="009E5147"/>
    <w:rsid w:val="009E7002"/>
    <w:rsid w:val="009E787B"/>
    <w:rsid w:val="009F1355"/>
    <w:rsid w:val="009F1D54"/>
    <w:rsid w:val="009F4C05"/>
    <w:rsid w:val="009F7481"/>
    <w:rsid w:val="00A01C66"/>
    <w:rsid w:val="00A03979"/>
    <w:rsid w:val="00A21CDE"/>
    <w:rsid w:val="00A26962"/>
    <w:rsid w:val="00A3011D"/>
    <w:rsid w:val="00A30C82"/>
    <w:rsid w:val="00A40D6E"/>
    <w:rsid w:val="00A457D4"/>
    <w:rsid w:val="00A5251C"/>
    <w:rsid w:val="00A52D9D"/>
    <w:rsid w:val="00A53D42"/>
    <w:rsid w:val="00A557CA"/>
    <w:rsid w:val="00A624EF"/>
    <w:rsid w:val="00A627A5"/>
    <w:rsid w:val="00A64A14"/>
    <w:rsid w:val="00A660E8"/>
    <w:rsid w:val="00A714ED"/>
    <w:rsid w:val="00A77451"/>
    <w:rsid w:val="00A77BCC"/>
    <w:rsid w:val="00A81715"/>
    <w:rsid w:val="00A832C1"/>
    <w:rsid w:val="00A84E4D"/>
    <w:rsid w:val="00A86449"/>
    <w:rsid w:val="00A877CC"/>
    <w:rsid w:val="00A93152"/>
    <w:rsid w:val="00A969AA"/>
    <w:rsid w:val="00A978DC"/>
    <w:rsid w:val="00AA2450"/>
    <w:rsid w:val="00AA6C99"/>
    <w:rsid w:val="00AB5111"/>
    <w:rsid w:val="00AC3F44"/>
    <w:rsid w:val="00AC415F"/>
    <w:rsid w:val="00AC4573"/>
    <w:rsid w:val="00AD138C"/>
    <w:rsid w:val="00AD170F"/>
    <w:rsid w:val="00AD2F60"/>
    <w:rsid w:val="00AD4DCE"/>
    <w:rsid w:val="00AD76D9"/>
    <w:rsid w:val="00AE10EC"/>
    <w:rsid w:val="00AE3876"/>
    <w:rsid w:val="00AE47ED"/>
    <w:rsid w:val="00B01A66"/>
    <w:rsid w:val="00B03E55"/>
    <w:rsid w:val="00B051F3"/>
    <w:rsid w:val="00B07006"/>
    <w:rsid w:val="00B12887"/>
    <w:rsid w:val="00B16EB9"/>
    <w:rsid w:val="00B202C9"/>
    <w:rsid w:val="00B24DB9"/>
    <w:rsid w:val="00B26312"/>
    <w:rsid w:val="00B329BC"/>
    <w:rsid w:val="00B35230"/>
    <w:rsid w:val="00B3770F"/>
    <w:rsid w:val="00B377AF"/>
    <w:rsid w:val="00B4075F"/>
    <w:rsid w:val="00B41F66"/>
    <w:rsid w:val="00B51CBD"/>
    <w:rsid w:val="00B51EF8"/>
    <w:rsid w:val="00B52C4D"/>
    <w:rsid w:val="00B61581"/>
    <w:rsid w:val="00B63598"/>
    <w:rsid w:val="00B64E92"/>
    <w:rsid w:val="00B728E0"/>
    <w:rsid w:val="00B72F25"/>
    <w:rsid w:val="00B735A9"/>
    <w:rsid w:val="00B76165"/>
    <w:rsid w:val="00B76FCB"/>
    <w:rsid w:val="00B8024E"/>
    <w:rsid w:val="00B85038"/>
    <w:rsid w:val="00B85E8B"/>
    <w:rsid w:val="00B91937"/>
    <w:rsid w:val="00B93F50"/>
    <w:rsid w:val="00B948AD"/>
    <w:rsid w:val="00BA06A8"/>
    <w:rsid w:val="00BA0AAB"/>
    <w:rsid w:val="00BA1722"/>
    <w:rsid w:val="00BA5604"/>
    <w:rsid w:val="00BA5698"/>
    <w:rsid w:val="00BB4DCC"/>
    <w:rsid w:val="00BC4EFF"/>
    <w:rsid w:val="00BC7D94"/>
    <w:rsid w:val="00BE71A7"/>
    <w:rsid w:val="00BF2D66"/>
    <w:rsid w:val="00BF59B3"/>
    <w:rsid w:val="00C0028A"/>
    <w:rsid w:val="00C00944"/>
    <w:rsid w:val="00C01CF0"/>
    <w:rsid w:val="00C01E1A"/>
    <w:rsid w:val="00C047FC"/>
    <w:rsid w:val="00C04D48"/>
    <w:rsid w:val="00C101EA"/>
    <w:rsid w:val="00C11DC6"/>
    <w:rsid w:val="00C16291"/>
    <w:rsid w:val="00C20005"/>
    <w:rsid w:val="00C20CD1"/>
    <w:rsid w:val="00C21CD8"/>
    <w:rsid w:val="00C23756"/>
    <w:rsid w:val="00C23F73"/>
    <w:rsid w:val="00C276A8"/>
    <w:rsid w:val="00C30545"/>
    <w:rsid w:val="00C32F7A"/>
    <w:rsid w:val="00C33B35"/>
    <w:rsid w:val="00C33DA9"/>
    <w:rsid w:val="00C35956"/>
    <w:rsid w:val="00C50646"/>
    <w:rsid w:val="00C556F1"/>
    <w:rsid w:val="00C6308E"/>
    <w:rsid w:val="00C7526C"/>
    <w:rsid w:val="00C77C11"/>
    <w:rsid w:val="00C80AD2"/>
    <w:rsid w:val="00CA1ADB"/>
    <w:rsid w:val="00CA7765"/>
    <w:rsid w:val="00CB0E59"/>
    <w:rsid w:val="00CB1138"/>
    <w:rsid w:val="00CB3048"/>
    <w:rsid w:val="00CB7CAA"/>
    <w:rsid w:val="00CC23C6"/>
    <w:rsid w:val="00CC7122"/>
    <w:rsid w:val="00CD1D96"/>
    <w:rsid w:val="00CD6918"/>
    <w:rsid w:val="00CF0148"/>
    <w:rsid w:val="00CF4E0C"/>
    <w:rsid w:val="00CF6EF2"/>
    <w:rsid w:val="00CF7430"/>
    <w:rsid w:val="00D03E80"/>
    <w:rsid w:val="00D10B10"/>
    <w:rsid w:val="00D10FC1"/>
    <w:rsid w:val="00D12548"/>
    <w:rsid w:val="00D20F64"/>
    <w:rsid w:val="00D22322"/>
    <w:rsid w:val="00D2676C"/>
    <w:rsid w:val="00D318F9"/>
    <w:rsid w:val="00D31E3F"/>
    <w:rsid w:val="00D32821"/>
    <w:rsid w:val="00D365A1"/>
    <w:rsid w:val="00D41196"/>
    <w:rsid w:val="00D4370A"/>
    <w:rsid w:val="00D443F7"/>
    <w:rsid w:val="00D44A38"/>
    <w:rsid w:val="00D45E5A"/>
    <w:rsid w:val="00D64F8F"/>
    <w:rsid w:val="00D7008E"/>
    <w:rsid w:val="00D754DF"/>
    <w:rsid w:val="00D754E3"/>
    <w:rsid w:val="00D77B5B"/>
    <w:rsid w:val="00D83D3E"/>
    <w:rsid w:val="00D86F2E"/>
    <w:rsid w:val="00D9137F"/>
    <w:rsid w:val="00D91811"/>
    <w:rsid w:val="00D93336"/>
    <w:rsid w:val="00DA06E0"/>
    <w:rsid w:val="00DA1114"/>
    <w:rsid w:val="00DA4486"/>
    <w:rsid w:val="00DA44D5"/>
    <w:rsid w:val="00DA6FE1"/>
    <w:rsid w:val="00DB2521"/>
    <w:rsid w:val="00DB394E"/>
    <w:rsid w:val="00DB6F6D"/>
    <w:rsid w:val="00DC078F"/>
    <w:rsid w:val="00DC5BEF"/>
    <w:rsid w:val="00DE17B6"/>
    <w:rsid w:val="00DE480F"/>
    <w:rsid w:val="00DE69B5"/>
    <w:rsid w:val="00DE6CE5"/>
    <w:rsid w:val="00DF3C60"/>
    <w:rsid w:val="00E006D8"/>
    <w:rsid w:val="00E0195A"/>
    <w:rsid w:val="00E06FD9"/>
    <w:rsid w:val="00E10783"/>
    <w:rsid w:val="00E12A73"/>
    <w:rsid w:val="00E144C6"/>
    <w:rsid w:val="00E14C12"/>
    <w:rsid w:val="00E20EBD"/>
    <w:rsid w:val="00E261EA"/>
    <w:rsid w:val="00E3348D"/>
    <w:rsid w:val="00E3484E"/>
    <w:rsid w:val="00E36390"/>
    <w:rsid w:val="00E375FA"/>
    <w:rsid w:val="00E414A3"/>
    <w:rsid w:val="00E4437B"/>
    <w:rsid w:val="00E51C38"/>
    <w:rsid w:val="00E5607E"/>
    <w:rsid w:val="00E6080B"/>
    <w:rsid w:val="00E60F4A"/>
    <w:rsid w:val="00E62E64"/>
    <w:rsid w:val="00E64D18"/>
    <w:rsid w:val="00E743EF"/>
    <w:rsid w:val="00E76F0F"/>
    <w:rsid w:val="00E85B94"/>
    <w:rsid w:val="00E90A39"/>
    <w:rsid w:val="00E90E6D"/>
    <w:rsid w:val="00E914FC"/>
    <w:rsid w:val="00E922CB"/>
    <w:rsid w:val="00E958BA"/>
    <w:rsid w:val="00EA6C14"/>
    <w:rsid w:val="00EB4389"/>
    <w:rsid w:val="00EC14FA"/>
    <w:rsid w:val="00ED05A5"/>
    <w:rsid w:val="00ED2BD1"/>
    <w:rsid w:val="00EE394C"/>
    <w:rsid w:val="00EE6F8E"/>
    <w:rsid w:val="00EF22BC"/>
    <w:rsid w:val="00EF4037"/>
    <w:rsid w:val="00EF5DA7"/>
    <w:rsid w:val="00F04121"/>
    <w:rsid w:val="00F100AE"/>
    <w:rsid w:val="00F10BCD"/>
    <w:rsid w:val="00F1555A"/>
    <w:rsid w:val="00F16444"/>
    <w:rsid w:val="00F16F31"/>
    <w:rsid w:val="00F17B61"/>
    <w:rsid w:val="00F2177B"/>
    <w:rsid w:val="00F22F6E"/>
    <w:rsid w:val="00F3743C"/>
    <w:rsid w:val="00F43176"/>
    <w:rsid w:val="00F44237"/>
    <w:rsid w:val="00F45465"/>
    <w:rsid w:val="00F468ED"/>
    <w:rsid w:val="00F47119"/>
    <w:rsid w:val="00F50E04"/>
    <w:rsid w:val="00F52A79"/>
    <w:rsid w:val="00F53A38"/>
    <w:rsid w:val="00F53F81"/>
    <w:rsid w:val="00F57918"/>
    <w:rsid w:val="00F61D32"/>
    <w:rsid w:val="00F61DB4"/>
    <w:rsid w:val="00F61F1E"/>
    <w:rsid w:val="00F661F6"/>
    <w:rsid w:val="00F71482"/>
    <w:rsid w:val="00F71AA9"/>
    <w:rsid w:val="00F7310E"/>
    <w:rsid w:val="00F76675"/>
    <w:rsid w:val="00F76BE5"/>
    <w:rsid w:val="00F83313"/>
    <w:rsid w:val="00F84D08"/>
    <w:rsid w:val="00F95F1E"/>
    <w:rsid w:val="00FA21A7"/>
    <w:rsid w:val="00FB0DE6"/>
    <w:rsid w:val="00FB1825"/>
    <w:rsid w:val="00FB481D"/>
    <w:rsid w:val="00FB5FC7"/>
    <w:rsid w:val="00FB7F7E"/>
    <w:rsid w:val="00FC17F1"/>
    <w:rsid w:val="00FC5769"/>
    <w:rsid w:val="00FC7B5F"/>
    <w:rsid w:val="00FD0F36"/>
    <w:rsid w:val="00FD64B1"/>
    <w:rsid w:val="00FF33BB"/>
    <w:rsid w:val="00FF5EBE"/>
    <w:rsid w:val="00FF70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E5B18"/>
    <w:rPr>
      <w:rFonts w:eastAsia="Times New Roman"/>
      <w:sz w:val="24"/>
      <w:szCs w:val="24"/>
    </w:rPr>
  </w:style>
  <w:style w:type="paragraph" w:styleId="Heading1">
    <w:name w:val="heading 1"/>
    <w:basedOn w:val="Normal"/>
    <w:next w:val="Normal"/>
    <w:link w:val="Heading1Char"/>
    <w:qFormat/>
    <w:rsid w:val="003E5B1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0C379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C379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link w:val="Heading5Char"/>
    <w:qFormat/>
    <w:rsid w:val="003E5B18"/>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5B18"/>
    <w:rPr>
      <w:rFonts w:ascii="Arial" w:eastAsia="Times New Roman" w:hAnsi="Arial" w:cs="Arial"/>
      <w:b/>
      <w:bCs/>
      <w:kern w:val="32"/>
      <w:sz w:val="32"/>
      <w:szCs w:val="32"/>
    </w:rPr>
  </w:style>
  <w:style w:type="character" w:customStyle="1" w:styleId="Heading5Char">
    <w:name w:val="Heading 5 Char"/>
    <w:link w:val="Heading5"/>
    <w:rsid w:val="003E5B18"/>
    <w:rPr>
      <w:rFonts w:eastAsia="Times New Roman"/>
      <w:b/>
      <w:bCs/>
      <w:kern w:val="0"/>
      <w:sz w:val="20"/>
      <w:szCs w:val="20"/>
    </w:rPr>
  </w:style>
  <w:style w:type="paragraph" w:styleId="BodyText">
    <w:name w:val="Body Text"/>
    <w:basedOn w:val="Normal"/>
    <w:link w:val="BodyTextChar"/>
    <w:rsid w:val="003E5B18"/>
    <w:pPr>
      <w:spacing w:before="100" w:beforeAutospacing="1" w:after="100" w:afterAutospacing="1"/>
    </w:pPr>
  </w:style>
  <w:style w:type="character" w:customStyle="1" w:styleId="BodyTextChar">
    <w:name w:val="Body Text Char"/>
    <w:link w:val="BodyText"/>
    <w:rsid w:val="003E5B18"/>
    <w:rPr>
      <w:rFonts w:eastAsia="Times New Roman"/>
      <w:kern w:val="0"/>
      <w:sz w:val="24"/>
      <w:szCs w:val="24"/>
    </w:rPr>
  </w:style>
  <w:style w:type="paragraph" w:customStyle="1" w:styleId="ColorfulList-Accent11">
    <w:name w:val="Colorful List - Accent 11"/>
    <w:basedOn w:val="Normal"/>
    <w:uiPriority w:val="34"/>
    <w:qFormat/>
    <w:rsid w:val="00E20EBD"/>
    <w:pPr>
      <w:ind w:left="720"/>
      <w:contextualSpacing/>
    </w:pPr>
  </w:style>
  <w:style w:type="paragraph" w:styleId="NormalWeb">
    <w:name w:val="Normal (Web)"/>
    <w:basedOn w:val="Normal"/>
    <w:rsid w:val="00371BA2"/>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216E9F"/>
    <w:rPr>
      <w:rFonts w:ascii="Segoe UI" w:hAnsi="Segoe UI" w:cs="Segoe UI"/>
      <w:sz w:val="18"/>
      <w:szCs w:val="18"/>
    </w:rPr>
  </w:style>
  <w:style w:type="character" w:customStyle="1" w:styleId="BalloonTextChar">
    <w:name w:val="Balloon Text Char"/>
    <w:link w:val="BalloonText"/>
    <w:uiPriority w:val="99"/>
    <w:semiHidden/>
    <w:rsid w:val="00216E9F"/>
    <w:rPr>
      <w:rFonts w:ascii="Segoe UI" w:eastAsia="Times New Roman" w:hAnsi="Segoe UI" w:cs="Segoe UI"/>
      <w:sz w:val="18"/>
      <w:szCs w:val="18"/>
    </w:rPr>
  </w:style>
  <w:style w:type="paragraph" w:styleId="ListParagraph">
    <w:name w:val="List Paragraph"/>
    <w:basedOn w:val="Normal"/>
    <w:uiPriority w:val="72"/>
    <w:qFormat/>
    <w:rsid w:val="000B0C58"/>
    <w:pPr>
      <w:ind w:left="720"/>
      <w:contextualSpacing/>
    </w:pPr>
  </w:style>
  <w:style w:type="paragraph" w:styleId="Header">
    <w:name w:val="header"/>
    <w:basedOn w:val="Normal"/>
    <w:link w:val="HeaderChar"/>
    <w:uiPriority w:val="99"/>
    <w:unhideWhenUsed/>
    <w:rsid w:val="0052413B"/>
    <w:pPr>
      <w:tabs>
        <w:tab w:val="center" w:pos="4680"/>
        <w:tab w:val="right" w:pos="9360"/>
      </w:tabs>
    </w:pPr>
  </w:style>
  <w:style w:type="character" w:customStyle="1" w:styleId="HeaderChar">
    <w:name w:val="Header Char"/>
    <w:basedOn w:val="DefaultParagraphFont"/>
    <w:link w:val="Header"/>
    <w:uiPriority w:val="99"/>
    <w:rsid w:val="0052413B"/>
    <w:rPr>
      <w:rFonts w:eastAsia="Times New Roman"/>
      <w:sz w:val="24"/>
      <w:szCs w:val="24"/>
    </w:rPr>
  </w:style>
  <w:style w:type="paragraph" w:styleId="Footer">
    <w:name w:val="footer"/>
    <w:basedOn w:val="Normal"/>
    <w:link w:val="FooterChar"/>
    <w:uiPriority w:val="99"/>
    <w:unhideWhenUsed/>
    <w:rsid w:val="0052413B"/>
    <w:pPr>
      <w:tabs>
        <w:tab w:val="center" w:pos="4680"/>
        <w:tab w:val="right" w:pos="9360"/>
      </w:tabs>
    </w:pPr>
  </w:style>
  <w:style w:type="character" w:customStyle="1" w:styleId="FooterChar">
    <w:name w:val="Footer Char"/>
    <w:basedOn w:val="DefaultParagraphFont"/>
    <w:link w:val="Footer"/>
    <w:uiPriority w:val="99"/>
    <w:rsid w:val="0052413B"/>
    <w:rPr>
      <w:rFonts w:eastAsia="Times New Roman"/>
      <w:sz w:val="24"/>
      <w:szCs w:val="24"/>
    </w:rPr>
  </w:style>
  <w:style w:type="table" w:styleId="TableGrid">
    <w:name w:val="Table Grid"/>
    <w:basedOn w:val="TableNormal"/>
    <w:uiPriority w:val="59"/>
    <w:rsid w:val="00A62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0C379F"/>
    <w:rPr>
      <w:rFonts w:asciiTheme="majorHAnsi" w:eastAsiaTheme="majorEastAsia" w:hAnsiTheme="majorHAnsi" w:cstheme="majorBidi"/>
      <w:color w:val="1F4D78" w:themeColor="accent1" w:themeShade="7F"/>
      <w:sz w:val="24"/>
      <w:szCs w:val="24"/>
    </w:rPr>
  </w:style>
  <w:style w:type="paragraph" w:customStyle="1" w:styleId="M3">
    <w:name w:val="M3"/>
    <w:basedOn w:val="Heading2"/>
    <w:qFormat/>
    <w:rsid w:val="000C379F"/>
    <w:pPr>
      <w:keepNext w:val="0"/>
      <w:keepLines w:val="0"/>
      <w:widowControl w:val="0"/>
      <w:spacing w:before="0" w:line="312" w:lineRule="auto"/>
      <w:ind w:firstLine="709"/>
      <w:jc w:val="both"/>
    </w:pPr>
    <w:rPr>
      <w:rFonts w:ascii="Times New Roman" w:eastAsia="MS Gothic" w:hAnsi="Times New Roman" w:cs="Times New Roman"/>
      <w:b/>
      <w:bCs/>
      <w:color w:val="auto"/>
      <w:lang/>
    </w:rPr>
  </w:style>
  <w:style w:type="character" w:customStyle="1" w:styleId="Heading2Char">
    <w:name w:val="Heading 2 Char"/>
    <w:basedOn w:val="DefaultParagraphFont"/>
    <w:link w:val="Heading2"/>
    <w:uiPriority w:val="9"/>
    <w:semiHidden/>
    <w:rsid w:val="000C379F"/>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6609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389C-F88A-4F38-8A5A-3E220874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1</Pages>
  <Words>2251</Words>
  <Characters>12831</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1. Định mức lao động</vt:lpstr>
      <vt:lpstr>        (1) Công tác chuẩn bị</vt:lpstr>
      <vt:lpstr>        (2) Điều tra ngoại nghiệp</vt:lpstr>
      <vt:lpstr>    2. Định mức máy móc, thiết bị</vt:lpstr>
    </vt:vector>
  </TitlesOfParts>
  <Company>home</Company>
  <LinksUpToDate>false</LinksUpToDate>
  <CharactersWithSpaces>15052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lamnghiep</dc:creator>
  <cp:lastModifiedBy>haindt</cp:lastModifiedBy>
  <cp:revision>139</cp:revision>
  <cp:lastPrinted>2022-09-05T02:34:00Z</cp:lastPrinted>
  <dcterms:created xsi:type="dcterms:W3CDTF">2021-05-31T03:17:00Z</dcterms:created>
  <dcterms:modified xsi:type="dcterms:W3CDTF">2022-09-13T01:05:00Z</dcterms:modified>
</cp:coreProperties>
</file>